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2B67" w14:textId="77777777" w:rsidR="00776598" w:rsidRDefault="00776598" w:rsidP="00776598">
      <w:pPr>
        <w:rPr>
          <w:rFonts w:ascii="Arial" w:hAnsi="Arial" w:cs="Arial"/>
          <w:sz w:val="28"/>
        </w:rPr>
      </w:pPr>
      <w:r>
        <w:rPr>
          <w:noProof/>
        </w:rPr>
        <w:drawing>
          <wp:inline distT="0" distB="0" distL="0" distR="0" wp14:anchorId="297EAA36" wp14:editId="7BE45861">
            <wp:extent cx="1722120" cy="1000099"/>
            <wp:effectExtent l="0" t="0" r="0" b="0"/>
            <wp:docPr id="2" name="Picture 2" descr="Minneapo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apoli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383" cy="999090"/>
                    </a:xfrm>
                    <a:prstGeom prst="rect">
                      <a:avLst/>
                    </a:prstGeom>
                    <a:noFill/>
                    <a:ln>
                      <a:noFill/>
                    </a:ln>
                  </pic:spPr>
                </pic:pic>
              </a:graphicData>
            </a:graphic>
          </wp:inline>
        </w:drawing>
      </w:r>
      <w:r>
        <w:rPr>
          <w:rFonts w:ascii="Arial" w:hAnsi="Arial" w:cs="Arial"/>
          <w:sz w:val="28"/>
        </w:rPr>
        <w:t xml:space="preserve"> </w:t>
      </w:r>
    </w:p>
    <w:p w14:paraId="7FF1E93A" w14:textId="77777777" w:rsidR="00776598" w:rsidRDefault="00776598" w:rsidP="00776598">
      <w:pPr>
        <w:rPr>
          <w:rFonts w:ascii="Arial" w:hAnsi="Arial" w:cs="Arial"/>
          <w:sz w:val="28"/>
        </w:rPr>
      </w:pPr>
      <w:r w:rsidRPr="003B5377">
        <w:rPr>
          <w:rFonts w:ascii="Arial" w:hAnsi="Arial" w:cs="Arial"/>
          <w:noProof/>
          <w:sz w:val="28"/>
        </w:rPr>
        <mc:AlternateContent>
          <mc:Choice Requires="wps">
            <w:drawing>
              <wp:inline distT="0" distB="0" distL="0" distR="0" wp14:anchorId="7B9D9F5D" wp14:editId="0F8D0897">
                <wp:extent cx="5321300" cy="2190750"/>
                <wp:effectExtent l="0" t="0" r="1270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2190750"/>
                        </a:xfrm>
                        <a:prstGeom prst="rect">
                          <a:avLst/>
                        </a:prstGeom>
                        <a:solidFill>
                          <a:srgbClr val="FFFFFF"/>
                        </a:solidFill>
                        <a:ln w="9525">
                          <a:solidFill>
                            <a:srgbClr val="000000"/>
                          </a:solidFill>
                          <a:miter lim="800000"/>
                          <a:headEnd/>
                          <a:tailEnd/>
                        </a:ln>
                      </wps:spPr>
                      <wps:txbx>
                        <w:txbxContent>
                          <w:p w14:paraId="7EA387CC" w14:textId="77777777" w:rsidR="00776598" w:rsidRPr="009D4CAA" w:rsidRDefault="00776598" w:rsidP="00776598">
                            <w:pPr>
                              <w:pStyle w:val="Heading2"/>
                              <w:rPr>
                                <w:rFonts w:ascii="Arial" w:hAnsi="Arial" w:cs="Arial"/>
                                <w:b/>
                                <w:sz w:val="16"/>
                              </w:rPr>
                            </w:pPr>
                          </w:p>
                          <w:p w14:paraId="629D8B41" w14:textId="69EAFE96" w:rsidR="00776598" w:rsidRPr="00F67F14" w:rsidRDefault="00463F3A" w:rsidP="00776598">
                            <w:pPr>
                              <w:pBdr>
                                <w:top w:val="single" w:sz="24" w:space="0" w:color="FFFFFF"/>
                                <w:left w:val="single" w:sz="24" w:space="0" w:color="FFFFFF"/>
                                <w:bottom w:val="single" w:sz="24" w:space="0" w:color="FFFFFF"/>
                                <w:right w:val="single" w:sz="24" w:space="0" w:color="FFFFFF"/>
                              </w:pBdr>
                              <w:spacing w:before="200" w:line="276" w:lineRule="auto"/>
                              <w:jc w:val="center"/>
                              <w:outlineLvl w:val="1"/>
                              <w:rPr>
                                <w:rFonts w:asciiTheme="minorHAnsi" w:eastAsia="MS PGothic" w:hAnsiTheme="minorHAnsi" w:cs="Arial"/>
                                <w:caps/>
                                <w:color w:val="008AC0"/>
                                <w:spacing w:val="15"/>
                                <w:sz w:val="28"/>
                                <w:szCs w:val="22"/>
                              </w:rPr>
                            </w:pPr>
                            <w:r>
                              <w:rPr>
                                <w:rFonts w:asciiTheme="minorHAnsi" w:eastAsia="MS PGothic" w:hAnsiTheme="minorHAnsi" w:cs="Arial"/>
                                <w:b/>
                                <w:caps/>
                                <w:color w:val="008AC0"/>
                                <w:spacing w:val="15"/>
                                <w:sz w:val="28"/>
                                <w:szCs w:val="22"/>
                              </w:rPr>
                              <w:t>202</w:t>
                            </w:r>
                            <w:r w:rsidR="00326B47">
                              <w:rPr>
                                <w:rFonts w:asciiTheme="minorHAnsi" w:eastAsia="MS PGothic" w:hAnsiTheme="minorHAnsi" w:cs="Arial"/>
                                <w:b/>
                                <w:caps/>
                                <w:color w:val="008AC0"/>
                                <w:spacing w:val="15"/>
                                <w:sz w:val="28"/>
                                <w:szCs w:val="22"/>
                              </w:rPr>
                              <w:t>3</w:t>
                            </w:r>
                            <w:r w:rsidR="00776598" w:rsidRPr="00F67F14">
                              <w:rPr>
                                <w:rFonts w:asciiTheme="minorHAnsi" w:eastAsia="MS PGothic" w:hAnsiTheme="minorHAnsi" w:cs="Arial"/>
                                <w:b/>
                                <w:caps/>
                                <w:color w:val="008AC0"/>
                                <w:spacing w:val="15"/>
                                <w:sz w:val="28"/>
                                <w:szCs w:val="22"/>
                              </w:rPr>
                              <w:t xml:space="preserve"> </w:t>
                            </w:r>
                            <w:r w:rsidR="00266914">
                              <w:rPr>
                                <w:rFonts w:asciiTheme="minorHAnsi" w:eastAsia="MS PGothic" w:hAnsiTheme="minorHAnsi" w:cs="Arial"/>
                                <w:b/>
                                <w:caps/>
                                <w:color w:val="008AC0"/>
                                <w:spacing w:val="15"/>
                                <w:sz w:val="28"/>
                                <w:szCs w:val="22"/>
                              </w:rPr>
                              <w:t>HUD Consolidated Annual Performance and Evaluation Report (CAPER)</w:t>
                            </w:r>
                            <w:r w:rsidR="00776598" w:rsidRPr="00F67F14">
                              <w:rPr>
                                <w:rFonts w:asciiTheme="minorHAnsi" w:eastAsia="MS PGothic" w:hAnsiTheme="minorHAnsi" w:cs="Arial"/>
                                <w:b/>
                                <w:caps/>
                                <w:color w:val="008AC0"/>
                                <w:spacing w:val="15"/>
                                <w:sz w:val="28"/>
                                <w:szCs w:val="22"/>
                              </w:rPr>
                              <w:t xml:space="preserve"> NOTICE OF PUBLIC HEARING </w:t>
                            </w:r>
                          </w:p>
                          <w:p w14:paraId="50F4170D" w14:textId="77777777" w:rsidR="00776598" w:rsidRPr="00F67F14" w:rsidRDefault="00776598" w:rsidP="00776598">
                            <w:pPr>
                              <w:pStyle w:val="Heading2"/>
                              <w:rPr>
                                <w:rFonts w:asciiTheme="minorHAnsi" w:hAnsiTheme="minorHAnsi" w:cs="Arial"/>
                                <w:sz w:val="16"/>
                                <w:szCs w:val="16"/>
                              </w:rPr>
                            </w:pPr>
                          </w:p>
                          <w:p w14:paraId="3F2530C7" w14:textId="0C255944" w:rsidR="00776598" w:rsidRPr="00F67F14" w:rsidRDefault="00776598" w:rsidP="00776598">
                            <w:pPr>
                              <w:pStyle w:val="Heading2"/>
                              <w:rPr>
                                <w:rFonts w:asciiTheme="minorHAnsi" w:hAnsiTheme="minorHAnsi" w:cs="Arial"/>
                                <w:sz w:val="28"/>
                                <w:szCs w:val="28"/>
                              </w:rPr>
                            </w:pPr>
                            <w:r w:rsidRPr="00F67F14">
                              <w:rPr>
                                <w:rFonts w:ascii="Calibri" w:eastAsia="MS PGothic" w:hAnsi="Calibri"/>
                                <w:b/>
                                <w:caps/>
                                <w:color w:val="008AC0"/>
                                <w:spacing w:val="15"/>
                                <w:sz w:val="28"/>
                                <w:szCs w:val="28"/>
                              </w:rPr>
                              <w:t>When:</w:t>
                            </w:r>
                            <w:r w:rsidRPr="00F67F14">
                              <w:rPr>
                                <w:rFonts w:asciiTheme="minorHAnsi" w:hAnsiTheme="minorHAnsi" w:cs="Arial"/>
                                <w:sz w:val="28"/>
                                <w:szCs w:val="28"/>
                              </w:rPr>
                              <w:t xml:space="preserve">  </w:t>
                            </w:r>
                            <w:r w:rsidR="00463F3A">
                              <w:rPr>
                                <w:rFonts w:asciiTheme="minorHAnsi" w:hAnsiTheme="minorHAnsi" w:cs="Arial"/>
                                <w:szCs w:val="24"/>
                              </w:rPr>
                              <w:t>Tues</w:t>
                            </w:r>
                            <w:r>
                              <w:rPr>
                                <w:rFonts w:asciiTheme="minorHAnsi" w:hAnsiTheme="minorHAnsi" w:cs="Arial"/>
                                <w:szCs w:val="24"/>
                              </w:rPr>
                              <w:t xml:space="preserve">day, </w:t>
                            </w:r>
                            <w:r w:rsidR="00266914">
                              <w:rPr>
                                <w:rFonts w:asciiTheme="minorHAnsi" w:hAnsiTheme="minorHAnsi" w:cs="Arial"/>
                                <w:szCs w:val="24"/>
                              </w:rPr>
                              <w:t>August 2</w:t>
                            </w:r>
                            <w:r w:rsidR="00326B47">
                              <w:rPr>
                                <w:rFonts w:asciiTheme="minorHAnsi" w:hAnsiTheme="minorHAnsi" w:cs="Arial"/>
                                <w:szCs w:val="24"/>
                              </w:rPr>
                              <w:t>0</w:t>
                            </w:r>
                            <w:r w:rsidR="00792C22">
                              <w:rPr>
                                <w:rFonts w:asciiTheme="minorHAnsi" w:hAnsiTheme="minorHAnsi" w:cs="Arial"/>
                                <w:szCs w:val="24"/>
                              </w:rPr>
                              <w:t>, 202</w:t>
                            </w:r>
                            <w:r w:rsidR="00326B47">
                              <w:rPr>
                                <w:rFonts w:asciiTheme="minorHAnsi" w:hAnsiTheme="minorHAnsi" w:cs="Arial"/>
                                <w:szCs w:val="24"/>
                              </w:rPr>
                              <w:t>4</w:t>
                            </w:r>
                            <w:r w:rsidR="00F61DB4">
                              <w:rPr>
                                <w:rFonts w:asciiTheme="minorHAnsi" w:hAnsiTheme="minorHAnsi" w:cs="Arial"/>
                                <w:szCs w:val="24"/>
                              </w:rPr>
                              <w:t>,</w:t>
                            </w:r>
                            <w:r w:rsidRPr="00F67F14">
                              <w:rPr>
                                <w:rFonts w:asciiTheme="minorHAnsi" w:hAnsiTheme="minorHAnsi" w:cs="Arial"/>
                                <w:szCs w:val="24"/>
                              </w:rPr>
                              <w:t xml:space="preserve"> at 1:30 p.m. before the </w:t>
                            </w:r>
                            <w:r w:rsidR="00463F3A">
                              <w:rPr>
                                <w:rFonts w:asciiTheme="minorHAnsi" w:hAnsiTheme="minorHAnsi" w:cs="Arial"/>
                                <w:szCs w:val="24"/>
                              </w:rPr>
                              <w:t xml:space="preserve">Business, </w:t>
                            </w:r>
                            <w:r w:rsidR="00266914">
                              <w:rPr>
                                <w:rFonts w:asciiTheme="minorHAnsi" w:hAnsiTheme="minorHAnsi" w:cs="Arial"/>
                                <w:szCs w:val="24"/>
                              </w:rPr>
                              <w:t>Housing</w:t>
                            </w:r>
                            <w:r w:rsidR="00463F3A">
                              <w:rPr>
                                <w:rFonts w:asciiTheme="minorHAnsi" w:hAnsiTheme="minorHAnsi" w:cs="Arial"/>
                                <w:szCs w:val="24"/>
                              </w:rPr>
                              <w:t xml:space="preserve"> and Zoning (B</w:t>
                            </w:r>
                            <w:r w:rsidR="00266914">
                              <w:rPr>
                                <w:rFonts w:asciiTheme="minorHAnsi" w:hAnsiTheme="minorHAnsi" w:cs="Arial"/>
                                <w:szCs w:val="24"/>
                              </w:rPr>
                              <w:t>H</w:t>
                            </w:r>
                            <w:r w:rsidR="00463F3A">
                              <w:rPr>
                                <w:rFonts w:asciiTheme="minorHAnsi" w:hAnsiTheme="minorHAnsi" w:cs="Arial"/>
                                <w:szCs w:val="24"/>
                              </w:rPr>
                              <w:t>Z)</w:t>
                            </w:r>
                            <w:r w:rsidRPr="00F67F14">
                              <w:rPr>
                                <w:rFonts w:asciiTheme="minorHAnsi" w:hAnsiTheme="minorHAnsi" w:cs="Arial"/>
                                <w:szCs w:val="24"/>
                              </w:rPr>
                              <w:t xml:space="preserve"> Committee</w:t>
                            </w:r>
                            <w:r>
                              <w:rPr>
                                <w:rFonts w:asciiTheme="minorHAnsi" w:hAnsiTheme="minorHAnsi" w:cs="Arial"/>
                                <w:szCs w:val="24"/>
                              </w:rPr>
                              <w:t>.</w:t>
                            </w:r>
                          </w:p>
                          <w:p w14:paraId="10CD2115" w14:textId="77777777" w:rsidR="00776598" w:rsidRPr="00F67F14" w:rsidRDefault="00776598" w:rsidP="00776598">
                            <w:pPr>
                              <w:rPr>
                                <w:rFonts w:asciiTheme="minorHAnsi" w:hAnsiTheme="minorHAnsi" w:cs="Arial"/>
                                <w:sz w:val="16"/>
                                <w:szCs w:val="16"/>
                              </w:rPr>
                            </w:pPr>
                          </w:p>
                          <w:p w14:paraId="287ACD7D" w14:textId="73D082AF" w:rsidR="00776598" w:rsidRPr="00F67F14" w:rsidRDefault="00776598" w:rsidP="00776598">
                            <w:pPr>
                              <w:rPr>
                                <w:rFonts w:asciiTheme="minorHAnsi" w:hAnsiTheme="minorHAnsi" w:cs="Arial"/>
                                <w:sz w:val="24"/>
                                <w:szCs w:val="24"/>
                              </w:rPr>
                            </w:pPr>
                            <w:r w:rsidRPr="00F67F14">
                              <w:rPr>
                                <w:rFonts w:ascii="Calibri" w:eastAsia="MS PGothic" w:hAnsi="Calibri"/>
                                <w:b/>
                                <w:caps/>
                                <w:color w:val="008AC0"/>
                                <w:spacing w:val="15"/>
                                <w:sz w:val="28"/>
                                <w:szCs w:val="28"/>
                              </w:rPr>
                              <w:t>Purpose:</w:t>
                            </w:r>
                            <w:r w:rsidRPr="00F67F14">
                              <w:rPr>
                                <w:rFonts w:asciiTheme="minorHAnsi" w:hAnsiTheme="minorHAnsi" w:cs="Arial"/>
                                <w:sz w:val="28"/>
                                <w:szCs w:val="28"/>
                              </w:rPr>
                              <w:t xml:space="preserve">  </w:t>
                            </w:r>
                            <w:r w:rsidRPr="00F67F14">
                              <w:rPr>
                                <w:rFonts w:asciiTheme="minorHAnsi" w:hAnsiTheme="minorHAnsi" w:cs="Arial"/>
                                <w:sz w:val="24"/>
                                <w:szCs w:val="24"/>
                              </w:rPr>
                              <w:t xml:space="preserve">To receive comment on the City’s </w:t>
                            </w:r>
                            <w:r w:rsidR="00266914">
                              <w:rPr>
                                <w:rFonts w:asciiTheme="minorHAnsi" w:hAnsiTheme="minorHAnsi" w:cs="Arial"/>
                                <w:sz w:val="24"/>
                                <w:szCs w:val="24"/>
                              </w:rPr>
                              <w:t>Draft</w:t>
                            </w:r>
                            <w:r w:rsidRPr="00F67F14">
                              <w:rPr>
                                <w:rFonts w:asciiTheme="minorHAnsi" w:hAnsiTheme="minorHAnsi" w:cs="Arial"/>
                                <w:sz w:val="24"/>
                                <w:szCs w:val="24"/>
                              </w:rPr>
                              <w:t xml:space="preserve"> </w:t>
                            </w:r>
                            <w:r w:rsidR="00326B47">
                              <w:rPr>
                                <w:rFonts w:asciiTheme="minorHAnsi" w:hAnsiTheme="minorHAnsi" w:cs="Arial"/>
                                <w:sz w:val="24"/>
                                <w:szCs w:val="24"/>
                              </w:rPr>
                              <w:t>2023</w:t>
                            </w:r>
                            <w:r w:rsidR="00792C22" w:rsidRPr="00F67F14">
                              <w:rPr>
                                <w:rFonts w:asciiTheme="minorHAnsi" w:hAnsiTheme="minorHAnsi" w:cs="Arial"/>
                                <w:sz w:val="24"/>
                                <w:szCs w:val="24"/>
                              </w:rPr>
                              <w:t xml:space="preserve"> </w:t>
                            </w:r>
                            <w:r w:rsidR="00266914">
                              <w:rPr>
                                <w:rFonts w:asciiTheme="minorHAnsi" w:hAnsiTheme="minorHAnsi" w:cs="Arial"/>
                                <w:sz w:val="24"/>
                                <w:szCs w:val="24"/>
                              </w:rPr>
                              <w:t>CAPER</w:t>
                            </w:r>
                            <w:r w:rsidRPr="00F67F14">
                              <w:rPr>
                                <w:rFonts w:asciiTheme="minorHAnsi" w:hAnsiTheme="minorHAnsi" w:cs="Arial"/>
                                <w:sz w:val="24"/>
                                <w:szCs w:val="24"/>
                              </w:rPr>
                              <w:t xml:space="preserve"> for CDBG, HOME, ESG, and HOPWA federal entitlement funding.</w:t>
                            </w:r>
                            <w:r w:rsidRPr="00F67F14">
                              <w:rPr>
                                <w:rFonts w:asciiTheme="minorHAnsi" w:hAnsiTheme="minorHAnsi" w:cs="Arial"/>
                                <w:sz w:val="28"/>
                                <w:szCs w:val="28"/>
                              </w:rPr>
                              <w:t xml:space="preserve"> </w:t>
                            </w:r>
                          </w:p>
                        </w:txbxContent>
                      </wps:txbx>
                      <wps:bodyPr rot="0" vert="horz" wrap="square" lIns="91440" tIns="45720" rIns="91440" bIns="45720" anchor="t" anchorCtr="0" upright="1">
                        <a:noAutofit/>
                      </wps:bodyPr>
                    </wps:wsp>
                  </a:graphicData>
                </a:graphic>
              </wp:inline>
            </w:drawing>
          </mc:Choice>
          <mc:Fallback>
            <w:pict>
              <v:shapetype w14:anchorId="7B9D9F5D" id="_x0000_t202" coordsize="21600,21600" o:spt="202" path="m,l,21600r21600,l21600,xe">
                <v:stroke joinstyle="miter"/>
                <v:path gradientshapeok="t" o:connecttype="rect"/>
              </v:shapetype>
              <v:shape id="Text Box 3" o:spid="_x0000_s1026" type="#_x0000_t202" style="width:41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">
                <v:textbox>
                  <w:txbxContent>
                    <w:p w14:paraId="7EA387CC" w14:textId="77777777" w:rsidR="00776598" w:rsidRPr="009D4CAA" w:rsidRDefault="00776598" w:rsidP="00776598">
                      <w:pPr>
                        <w:pStyle w:val="Heading2"/>
                        <w:rPr>
                          <w:rFonts w:ascii="Arial" w:hAnsi="Arial" w:cs="Arial"/>
                          <w:b/>
                          <w:sz w:val="16"/>
                        </w:rPr>
                      </w:pPr>
                    </w:p>
                    <w:p w14:paraId="629D8B41" w14:textId="69EAFE96" w:rsidR="00776598" w:rsidRPr="00F67F14" w:rsidRDefault="00463F3A" w:rsidP="00776598">
                      <w:pPr>
                        <w:pBdr>
                          <w:top w:val="single" w:sz="24" w:space="0" w:color="FFFFFF"/>
                          <w:left w:val="single" w:sz="24" w:space="0" w:color="FFFFFF"/>
                          <w:bottom w:val="single" w:sz="24" w:space="0" w:color="FFFFFF"/>
                          <w:right w:val="single" w:sz="24" w:space="0" w:color="FFFFFF"/>
                        </w:pBdr>
                        <w:spacing w:before="200" w:line="276" w:lineRule="auto"/>
                        <w:jc w:val="center"/>
                        <w:outlineLvl w:val="1"/>
                        <w:rPr>
                          <w:rFonts w:asciiTheme="minorHAnsi" w:eastAsia="MS PGothic" w:hAnsiTheme="minorHAnsi" w:cs="Arial"/>
                          <w:caps/>
                          <w:color w:val="008AC0"/>
                          <w:spacing w:val="15"/>
                          <w:sz w:val="28"/>
                          <w:szCs w:val="22"/>
                        </w:rPr>
                      </w:pPr>
                      <w:r>
                        <w:rPr>
                          <w:rFonts w:asciiTheme="minorHAnsi" w:eastAsia="MS PGothic" w:hAnsiTheme="minorHAnsi" w:cs="Arial"/>
                          <w:b/>
                          <w:caps/>
                          <w:color w:val="008AC0"/>
                          <w:spacing w:val="15"/>
                          <w:sz w:val="28"/>
                          <w:szCs w:val="22"/>
                        </w:rPr>
                        <w:t>202</w:t>
                      </w:r>
                      <w:r w:rsidR="00326B47">
                        <w:rPr>
                          <w:rFonts w:asciiTheme="minorHAnsi" w:eastAsia="MS PGothic" w:hAnsiTheme="minorHAnsi" w:cs="Arial"/>
                          <w:b/>
                          <w:caps/>
                          <w:color w:val="008AC0"/>
                          <w:spacing w:val="15"/>
                          <w:sz w:val="28"/>
                          <w:szCs w:val="22"/>
                        </w:rPr>
                        <w:t>3</w:t>
                      </w:r>
                      <w:r w:rsidR="00776598" w:rsidRPr="00F67F14">
                        <w:rPr>
                          <w:rFonts w:asciiTheme="minorHAnsi" w:eastAsia="MS PGothic" w:hAnsiTheme="minorHAnsi" w:cs="Arial"/>
                          <w:b/>
                          <w:caps/>
                          <w:color w:val="008AC0"/>
                          <w:spacing w:val="15"/>
                          <w:sz w:val="28"/>
                          <w:szCs w:val="22"/>
                        </w:rPr>
                        <w:t xml:space="preserve"> </w:t>
                      </w:r>
                      <w:r w:rsidR="00266914">
                        <w:rPr>
                          <w:rFonts w:asciiTheme="minorHAnsi" w:eastAsia="MS PGothic" w:hAnsiTheme="minorHAnsi" w:cs="Arial"/>
                          <w:b/>
                          <w:caps/>
                          <w:color w:val="008AC0"/>
                          <w:spacing w:val="15"/>
                          <w:sz w:val="28"/>
                          <w:szCs w:val="22"/>
                        </w:rPr>
                        <w:t>HUD Consolidated Annual Performance and Evaluation Report (CAPER)</w:t>
                      </w:r>
                      <w:r w:rsidR="00776598" w:rsidRPr="00F67F14">
                        <w:rPr>
                          <w:rFonts w:asciiTheme="minorHAnsi" w:eastAsia="MS PGothic" w:hAnsiTheme="minorHAnsi" w:cs="Arial"/>
                          <w:b/>
                          <w:caps/>
                          <w:color w:val="008AC0"/>
                          <w:spacing w:val="15"/>
                          <w:sz w:val="28"/>
                          <w:szCs w:val="22"/>
                        </w:rPr>
                        <w:t xml:space="preserve"> NOTICE OF PUBLIC HEARING </w:t>
                      </w:r>
                    </w:p>
                    <w:p w14:paraId="50F4170D" w14:textId="77777777" w:rsidR="00776598" w:rsidRPr="00F67F14" w:rsidRDefault="00776598" w:rsidP="00776598">
                      <w:pPr>
                        <w:pStyle w:val="Heading2"/>
                        <w:rPr>
                          <w:rFonts w:asciiTheme="minorHAnsi" w:hAnsiTheme="minorHAnsi" w:cs="Arial"/>
                          <w:sz w:val="16"/>
                          <w:szCs w:val="16"/>
                        </w:rPr>
                      </w:pPr>
                    </w:p>
                    <w:p w14:paraId="3F2530C7" w14:textId="0C255944" w:rsidR="00776598" w:rsidRPr="00F67F14" w:rsidRDefault="00776598" w:rsidP="00776598">
                      <w:pPr>
                        <w:pStyle w:val="Heading2"/>
                        <w:rPr>
                          <w:rFonts w:asciiTheme="minorHAnsi" w:hAnsiTheme="minorHAnsi" w:cs="Arial"/>
                          <w:sz w:val="28"/>
                          <w:szCs w:val="28"/>
                        </w:rPr>
                      </w:pPr>
                      <w:r w:rsidRPr="00F67F14">
                        <w:rPr>
                          <w:rFonts w:ascii="Calibri" w:eastAsia="MS PGothic" w:hAnsi="Calibri"/>
                          <w:b/>
                          <w:caps/>
                          <w:color w:val="008AC0"/>
                          <w:spacing w:val="15"/>
                          <w:sz w:val="28"/>
                          <w:szCs w:val="28"/>
                        </w:rPr>
                        <w:t>When:</w:t>
                      </w:r>
                      <w:r w:rsidRPr="00F67F14">
                        <w:rPr>
                          <w:rFonts w:asciiTheme="minorHAnsi" w:hAnsiTheme="minorHAnsi" w:cs="Arial"/>
                          <w:sz w:val="28"/>
                          <w:szCs w:val="28"/>
                        </w:rPr>
                        <w:t xml:space="preserve">  </w:t>
                      </w:r>
                      <w:r w:rsidR="00463F3A">
                        <w:rPr>
                          <w:rFonts w:asciiTheme="minorHAnsi" w:hAnsiTheme="minorHAnsi" w:cs="Arial"/>
                          <w:szCs w:val="24"/>
                        </w:rPr>
                        <w:t>Tues</w:t>
                      </w:r>
                      <w:r>
                        <w:rPr>
                          <w:rFonts w:asciiTheme="minorHAnsi" w:hAnsiTheme="minorHAnsi" w:cs="Arial"/>
                          <w:szCs w:val="24"/>
                        </w:rPr>
                        <w:t xml:space="preserve">day, </w:t>
                      </w:r>
                      <w:r w:rsidR="00266914">
                        <w:rPr>
                          <w:rFonts w:asciiTheme="minorHAnsi" w:hAnsiTheme="minorHAnsi" w:cs="Arial"/>
                          <w:szCs w:val="24"/>
                        </w:rPr>
                        <w:t>August 2</w:t>
                      </w:r>
                      <w:r w:rsidR="00326B47">
                        <w:rPr>
                          <w:rFonts w:asciiTheme="minorHAnsi" w:hAnsiTheme="minorHAnsi" w:cs="Arial"/>
                          <w:szCs w:val="24"/>
                        </w:rPr>
                        <w:t>0</w:t>
                      </w:r>
                      <w:r w:rsidR="00792C22">
                        <w:rPr>
                          <w:rFonts w:asciiTheme="minorHAnsi" w:hAnsiTheme="minorHAnsi" w:cs="Arial"/>
                          <w:szCs w:val="24"/>
                        </w:rPr>
                        <w:t>, 202</w:t>
                      </w:r>
                      <w:r w:rsidR="00326B47">
                        <w:rPr>
                          <w:rFonts w:asciiTheme="minorHAnsi" w:hAnsiTheme="minorHAnsi" w:cs="Arial"/>
                          <w:szCs w:val="24"/>
                        </w:rPr>
                        <w:t>4</w:t>
                      </w:r>
                      <w:r w:rsidR="00F61DB4">
                        <w:rPr>
                          <w:rFonts w:asciiTheme="minorHAnsi" w:hAnsiTheme="minorHAnsi" w:cs="Arial"/>
                          <w:szCs w:val="24"/>
                        </w:rPr>
                        <w:t>,</w:t>
                      </w:r>
                      <w:r w:rsidRPr="00F67F14">
                        <w:rPr>
                          <w:rFonts w:asciiTheme="minorHAnsi" w:hAnsiTheme="minorHAnsi" w:cs="Arial"/>
                          <w:szCs w:val="24"/>
                        </w:rPr>
                        <w:t xml:space="preserve"> at 1:30 p.m. before the </w:t>
                      </w:r>
                      <w:r w:rsidR="00463F3A">
                        <w:rPr>
                          <w:rFonts w:asciiTheme="minorHAnsi" w:hAnsiTheme="minorHAnsi" w:cs="Arial"/>
                          <w:szCs w:val="24"/>
                        </w:rPr>
                        <w:t xml:space="preserve">Business, </w:t>
                      </w:r>
                      <w:r w:rsidR="00266914">
                        <w:rPr>
                          <w:rFonts w:asciiTheme="minorHAnsi" w:hAnsiTheme="minorHAnsi" w:cs="Arial"/>
                          <w:szCs w:val="24"/>
                        </w:rPr>
                        <w:t>Housing</w:t>
                      </w:r>
                      <w:r w:rsidR="00463F3A">
                        <w:rPr>
                          <w:rFonts w:asciiTheme="minorHAnsi" w:hAnsiTheme="minorHAnsi" w:cs="Arial"/>
                          <w:szCs w:val="24"/>
                        </w:rPr>
                        <w:t xml:space="preserve"> and Zoning (B</w:t>
                      </w:r>
                      <w:r w:rsidR="00266914">
                        <w:rPr>
                          <w:rFonts w:asciiTheme="minorHAnsi" w:hAnsiTheme="minorHAnsi" w:cs="Arial"/>
                          <w:szCs w:val="24"/>
                        </w:rPr>
                        <w:t>H</w:t>
                      </w:r>
                      <w:r w:rsidR="00463F3A">
                        <w:rPr>
                          <w:rFonts w:asciiTheme="minorHAnsi" w:hAnsiTheme="minorHAnsi" w:cs="Arial"/>
                          <w:szCs w:val="24"/>
                        </w:rPr>
                        <w:t>Z)</w:t>
                      </w:r>
                      <w:r w:rsidRPr="00F67F14">
                        <w:rPr>
                          <w:rFonts w:asciiTheme="minorHAnsi" w:hAnsiTheme="minorHAnsi" w:cs="Arial"/>
                          <w:szCs w:val="24"/>
                        </w:rPr>
                        <w:t xml:space="preserve"> Committee</w:t>
                      </w:r>
                      <w:r>
                        <w:rPr>
                          <w:rFonts w:asciiTheme="minorHAnsi" w:hAnsiTheme="minorHAnsi" w:cs="Arial"/>
                          <w:szCs w:val="24"/>
                        </w:rPr>
                        <w:t>.</w:t>
                      </w:r>
                    </w:p>
                    <w:p w14:paraId="10CD2115" w14:textId="77777777" w:rsidR="00776598" w:rsidRPr="00F67F14" w:rsidRDefault="00776598" w:rsidP="00776598">
                      <w:pPr>
                        <w:rPr>
                          <w:rFonts w:asciiTheme="minorHAnsi" w:hAnsiTheme="minorHAnsi" w:cs="Arial"/>
                          <w:sz w:val="16"/>
                          <w:szCs w:val="16"/>
                        </w:rPr>
                      </w:pPr>
                    </w:p>
                    <w:p w14:paraId="287ACD7D" w14:textId="73D082AF" w:rsidR="00776598" w:rsidRPr="00F67F14" w:rsidRDefault="00776598" w:rsidP="00776598">
                      <w:pPr>
                        <w:rPr>
                          <w:rFonts w:asciiTheme="minorHAnsi" w:hAnsiTheme="minorHAnsi" w:cs="Arial"/>
                          <w:sz w:val="24"/>
                          <w:szCs w:val="24"/>
                        </w:rPr>
                      </w:pPr>
                      <w:r w:rsidRPr="00F67F14">
                        <w:rPr>
                          <w:rFonts w:ascii="Calibri" w:eastAsia="MS PGothic" w:hAnsi="Calibri"/>
                          <w:b/>
                          <w:caps/>
                          <w:color w:val="008AC0"/>
                          <w:spacing w:val="15"/>
                          <w:sz w:val="28"/>
                          <w:szCs w:val="28"/>
                        </w:rPr>
                        <w:t>Purpose:</w:t>
                      </w:r>
                      <w:r w:rsidRPr="00F67F14">
                        <w:rPr>
                          <w:rFonts w:asciiTheme="minorHAnsi" w:hAnsiTheme="minorHAnsi" w:cs="Arial"/>
                          <w:sz w:val="28"/>
                          <w:szCs w:val="28"/>
                        </w:rPr>
                        <w:t xml:space="preserve">  </w:t>
                      </w:r>
                      <w:r w:rsidRPr="00F67F14">
                        <w:rPr>
                          <w:rFonts w:asciiTheme="minorHAnsi" w:hAnsiTheme="minorHAnsi" w:cs="Arial"/>
                          <w:sz w:val="24"/>
                          <w:szCs w:val="24"/>
                        </w:rPr>
                        <w:t xml:space="preserve">To receive comment on the City’s </w:t>
                      </w:r>
                      <w:r w:rsidR="00266914">
                        <w:rPr>
                          <w:rFonts w:asciiTheme="minorHAnsi" w:hAnsiTheme="minorHAnsi" w:cs="Arial"/>
                          <w:sz w:val="24"/>
                          <w:szCs w:val="24"/>
                        </w:rPr>
                        <w:t>Draft</w:t>
                      </w:r>
                      <w:r w:rsidRPr="00F67F14">
                        <w:rPr>
                          <w:rFonts w:asciiTheme="minorHAnsi" w:hAnsiTheme="minorHAnsi" w:cs="Arial"/>
                          <w:sz w:val="24"/>
                          <w:szCs w:val="24"/>
                        </w:rPr>
                        <w:t xml:space="preserve"> </w:t>
                      </w:r>
                      <w:r w:rsidR="00326B47">
                        <w:rPr>
                          <w:rFonts w:asciiTheme="minorHAnsi" w:hAnsiTheme="minorHAnsi" w:cs="Arial"/>
                          <w:sz w:val="24"/>
                          <w:szCs w:val="24"/>
                        </w:rPr>
                        <w:t>2023</w:t>
                      </w:r>
                      <w:r w:rsidR="00792C22" w:rsidRPr="00F67F14">
                        <w:rPr>
                          <w:rFonts w:asciiTheme="minorHAnsi" w:hAnsiTheme="minorHAnsi" w:cs="Arial"/>
                          <w:sz w:val="24"/>
                          <w:szCs w:val="24"/>
                        </w:rPr>
                        <w:t xml:space="preserve"> </w:t>
                      </w:r>
                      <w:r w:rsidR="00266914">
                        <w:rPr>
                          <w:rFonts w:asciiTheme="minorHAnsi" w:hAnsiTheme="minorHAnsi" w:cs="Arial"/>
                          <w:sz w:val="24"/>
                          <w:szCs w:val="24"/>
                        </w:rPr>
                        <w:t>CAPER</w:t>
                      </w:r>
                      <w:r w:rsidRPr="00F67F14">
                        <w:rPr>
                          <w:rFonts w:asciiTheme="minorHAnsi" w:hAnsiTheme="minorHAnsi" w:cs="Arial"/>
                          <w:sz w:val="24"/>
                          <w:szCs w:val="24"/>
                        </w:rPr>
                        <w:t xml:space="preserve"> for CDBG, HOME, ESG, and HOPWA federal entitlement funding.</w:t>
                      </w:r>
                      <w:r w:rsidRPr="00F67F14">
                        <w:rPr>
                          <w:rFonts w:asciiTheme="minorHAnsi" w:hAnsiTheme="minorHAnsi" w:cs="Arial"/>
                          <w:sz w:val="28"/>
                          <w:szCs w:val="28"/>
                        </w:rPr>
                        <w:t xml:space="preserve"> </w:t>
                      </w:r>
                    </w:p>
                  </w:txbxContent>
                </v:textbox>
                <w10:anchorlock/>
              </v:shape>
            </w:pict>
          </mc:Fallback>
        </mc:AlternateContent>
      </w:r>
    </w:p>
    <w:p w14:paraId="7E8D5BF7" w14:textId="77777777" w:rsidR="00776598" w:rsidRPr="003B5377" w:rsidRDefault="00776598" w:rsidP="00776598">
      <w:pPr>
        <w:rPr>
          <w:rFonts w:ascii="Arial" w:hAnsi="Arial" w:cs="Arial"/>
          <w:sz w:val="28"/>
        </w:rPr>
      </w:pPr>
    </w:p>
    <w:p w14:paraId="13C93A17" w14:textId="13C9F42E" w:rsidR="00201213" w:rsidRDefault="00776598" w:rsidP="00776598">
      <w:pPr>
        <w:rPr>
          <w:rFonts w:asciiTheme="minorHAnsi" w:hAnsiTheme="minorHAnsi" w:cs="Arial"/>
          <w:sz w:val="24"/>
          <w:szCs w:val="24"/>
        </w:rPr>
      </w:pPr>
      <w:r w:rsidRPr="00F67F14">
        <w:rPr>
          <w:rFonts w:asciiTheme="minorHAnsi" w:hAnsiTheme="minorHAnsi" w:cs="Arial"/>
          <w:sz w:val="24"/>
          <w:szCs w:val="24"/>
        </w:rPr>
        <w:t xml:space="preserve">You are invited to comment on Minneapolis’ </w:t>
      </w:r>
      <w:r w:rsidR="00266914">
        <w:rPr>
          <w:rFonts w:asciiTheme="minorHAnsi" w:hAnsiTheme="minorHAnsi" w:cs="Arial"/>
          <w:sz w:val="24"/>
          <w:szCs w:val="24"/>
        </w:rPr>
        <w:t>draft</w:t>
      </w:r>
      <w:r w:rsidRPr="00F67F14">
        <w:rPr>
          <w:rFonts w:asciiTheme="minorHAnsi" w:hAnsiTheme="minorHAnsi" w:cs="Arial"/>
          <w:sz w:val="24"/>
          <w:szCs w:val="24"/>
        </w:rPr>
        <w:t xml:space="preserve"> FY </w:t>
      </w:r>
      <w:r w:rsidR="00463F3A">
        <w:rPr>
          <w:rFonts w:asciiTheme="minorHAnsi" w:hAnsiTheme="minorHAnsi" w:cs="Arial"/>
          <w:sz w:val="24"/>
          <w:szCs w:val="24"/>
        </w:rPr>
        <w:t>202</w:t>
      </w:r>
      <w:r w:rsidR="00326B47">
        <w:rPr>
          <w:rFonts w:asciiTheme="minorHAnsi" w:hAnsiTheme="minorHAnsi" w:cs="Arial"/>
          <w:sz w:val="24"/>
          <w:szCs w:val="24"/>
        </w:rPr>
        <w:t>3</w:t>
      </w:r>
      <w:r w:rsidR="00792C22" w:rsidRPr="00F67F14">
        <w:rPr>
          <w:rFonts w:asciiTheme="minorHAnsi" w:hAnsiTheme="minorHAnsi" w:cs="Arial"/>
          <w:sz w:val="24"/>
          <w:szCs w:val="24"/>
        </w:rPr>
        <w:t xml:space="preserve"> </w:t>
      </w:r>
      <w:r w:rsidR="00266914">
        <w:rPr>
          <w:rFonts w:asciiTheme="minorHAnsi" w:hAnsiTheme="minorHAnsi" w:cs="Arial"/>
          <w:sz w:val="24"/>
          <w:szCs w:val="24"/>
        </w:rPr>
        <w:t>CAPER</w:t>
      </w:r>
      <w:r w:rsidRPr="00F67F14">
        <w:rPr>
          <w:rFonts w:asciiTheme="minorHAnsi" w:hAnsiTheme="minorHAnsi" w:cs="Arial"/>
          <w:sz w:val="24"/>
          <w:szCs w:val="24"/>
        </w:rPr>
        <w:t xml:space="preserve">. </w:t>
      </w:r>
      <w:r w:rsidR="00201213">
        <w:rPr>
          <w:rFonts w:asciiTheme="minorHAnsi" w:hAnsiTheme="minorHAnsi" w:cs="Arial"/>
          <w:sz w:val="24"/>
          <w:szCs w:val="24"/>
        </w:rPr>
        <w:t xml:space="preserve">The CAPER documents the City’s </w:t>
      </w:r>
      <w:r w:rsidR="00201213" w:rsidRPr="00201213">
        <w:rPr>
          <w:rFonts w:asciiTheme="minorHAnsi" w:hAnsiTheme="minorHAnsi" w:cs="Arial"/>
          <w:sz w:val="24"/>
          <w:szCs w:val="24"/>
        </w:rPr>
        <w:t xml:space="preserve">performance in its use of program year </w:t>
      </w:r>
      <w:r w:rsidR="00326B47">
        <w:rPr>
          <w:rFonts w:asciiTheme="minorHAnsi" w:hAnsiTheme="minorHAnsi" w:cs="Arial"/>
          <w:sz w:val="24"/>
          <w:szCs w:val="24"/>
        </w:rPr>
        <w:t>2023</w:t>
      </w:r>
      <w:r w:rsidR="00201213" w:rsidRPr="00201213">
        <w:rPr>
          <w:rFonts w:asciiTheme="minorHAnsi" w:hAnsiTheme="minorHAnsi" w:cs="Arial"/>
          <w:sz w:val="24"/>
          <w:szCs w:val="24"/>
        </w:rPr>
        <w:t xml:space="preserve"> Community Development Block Grant (CDBG), HOME Investment Partnerships Program (HOME), Emergency Solutions Grants Program (ESG) and the Housing Opportunities for Persons with AIDS (HOPWA) federal entitlement funding. The draft Report can be viewed at </w:t>
      </w:r>
      <w:hyperlink r:id="rId7" w:history="1">
        <w:r w:rsidR="00201213" w:rsidRPr="00201213">
          <w:rPr>
            <w:rStyle w:val="Hyperlink"/>
            <w:rFonts w:asciiTheme="minorHAnsi" w:hAnsiTheme="minorHAnsi" w:cs="Arial"/>
            <w:sz w:val="24"/>
            <w:szCs w:val="24"/>
          </w:rPr>
          <w:t>https://www2.minneapolismn.gov/government/departments/finance/grants-special-projects/consolidated-plan/</w:t>
        </w:r>
      </w:hyperlink>
      <w:r w:rsidR="00201213" w:rsidRPr="00201213">
        <w:rPr>
          <w:rFonts w:asciiTheme="minorHAnsi" w:hAnsiTheme="minorHAnsi" w:cs="Arial"/>
          <w:sz w:val="24"/>
          <w:szCs w:val="24"/>
        </w:rPr>
        <w:t xml:space="preserve"> . </w:t>
      </w:r>
    </w:p>
    <w:p w14:paraId="32C64A28" w14:textId="77777777" w:rsidR="00201213" w:rsidRDefault="00201213" w:rsidP="00776598">
      <w:pPr>
        <w:rPr>
          <w:rFonts w:asciiTheme="minorHAnsi" w:hAnsiTheme="minorHAnsi" w:cs="Arial"/>
          <w:sz w:val="24"/>
          <w:szCs w:val="24"/>
        </w:rPr>
      </w:pPr>
    </w:p>
    <w:p w14:paraId="02B279DB" w14:textId="3768CD14" w:rsidR="00201213" w:rsidRDefault="00201213" w:rsidP="00776598">
      <w:pPr>
        <w:rPr>
          <w:rFonts w:asciiTheme="minorHAnsi" w:hAnsiTheme="minorHAnsi" w:cs="Arial"/>
          <w:sz w:val="24"/>
          <w:szCs w:val="24"/>
        </w:rPr>
      </w:pPr>
      <w:r w:rsidRPr="00201213">
        <w:rPr>
          <w:rFonts w:asciiTheme="minorHAnsi" w:hAnsiTheme="minorHAnsi" w:cs="Arial"/>
          <w:sz w:val="24"/>
          <w:szCs w:val="24"/>
        </w:rPr>
        <w:t>Written comments can be submitted to</w:t>
      </w:r>
      <w:r w:rsidR="00326B47">
        <w:rPr>
          <w:rFonts w:asciiTheme="minorHAnsi" w:hAnsiTheme="minorHAnsi" w:cs="Arial"/>
          <w:sz w:val="24"/>
          <w:szCs w:val="24"/>
        </w:rPr>
        <w:t xml:space="preserve"> </w:t>
      </w:r>
      <w:hyperlink r:id="rId8" w:history="1">
        <w:r w:rsidR="00326B47" w:rsidRPr="005C1A9D">
          <w:rPr>
            <w:rStyle w:val="Hyperlink"/>
            <w:rFonts w:asciiTheme="minorHAnsi" w:hAnsiTheme="minorHAnsi" w:cs="Arial"/>
            <w:sz w:val="24"/>
            <w:szCs w:val="24"/>
          </w:rPr>
          <w:t>matthew.bower@minneapolismn.gov</w:t>
        </w:r>
      </w:hyperlink>
      <w:r w:rsidR="00326B47">
        <w:rPr>
          <w:rFonts w:asciiTheme="minorHAnsi" w:hAnsiTheme="minorHAnsi" w:cs="Arial"/>
          <w:sz w:val="24"/>
          <w:szCs w:val="24"/>
        </w:rPr>
        <w:t xml:space="preserve"> </w:t>
      </w:r>
      <w:r w:rsidR="00FD70DD">
        <w:rPr>
          <w:rFonts w:asciiTheme="minorHAnsi" w:hAnsiTheme="minorHAnsi" w:cs="Arial"/>
          <w:sz w:val="24"/>
          <w:szCs w:val="24"/>
        </w:rPr>
        <w:t xml:space="preserve">from </w:t>
      </w:r>
      <w:r w:rsidRPr="00201213">
        <w:rPr>
          <w:rFonts w:asciiTheme="minorHAnsi" w:hAnsiTheme="minorHAnsi" w:cs="Arial"/>
          <w:sz w:val="24"/>
          <w:szCs w:val="24"/>
        </w:rPr>
        <w:t>August 1</w:t>
      </w:r>
      <w:r w:rsidR="00326B47">
        <w:rPr>
          <w:rFonts w:asciiTheme="minorHAnsi" w:hAnsiTheme="minorHAnsi" w:cs="Arial"/>
          <w:sz w:val="24"/>
          <w:szCs w:val="24"/>
        </w:rPr>
        <w:t>3</w:t>
      </w:r>
      <w:r w:rsidRPr="00201213">
        <w:rPr>
          <w:rFonts w:asciiTheme="minorHAnsi" w:hAnsiTheme="minorHAnsi" w:cs="Arial"/>
          <w:sz w:val="24"/>
          <w:szCs w:val="24"/>
        </w:rPr>
        <w:t xml:space="preserve">, </w:t>
      </w:r>
      <w:proofErr w:type="gramStart"/>
      <w:r w:rsidRPr="00201213">
        <w:rPr>
          <w:rFonts w:asciiTheme="minorHAnsi" w:hAnsiTheme="minorHAnsi" w:cs="Arial"/>
          <w:sz w:val="24"/>
          <w:szCs w:val="24"/>
        </w:rPr>
        <w:t>202</w:t>
      </w:r>
      <w:r w:rsidR="00326B47">
        <w:rPr>
          <w:rFonts w:asciiTheme="minorHAnsi" w:hAnsiTheme="minorHAnsi" w:cs="Arial"/>
          <w:sz w:val="24"/>
          <w:szCs w:val="24"/>
        </w:rPr>
        <w:t>4</w:t>
      </w:r>
      <w:proofErr w:type="gramEnd"/>
      <w:r w:rsidRPr="00201213">
        <w:rPr>
          <w:rFonts w:asciiTheme="minorHAnsi" w:hAnsiTheme="minorHAnsi" w:cs="Arial"/>
          <w:sz w:val="24"/>
          <w:szCs w:val="24"/>
        </w:rPr>
        <w:t xml:space="preserve"> through August 2</w:t>
      </w:r>
      <w:r w:rsidR="00326B47">
        <w:rPr>
          <w:rFonts w:asciiTheme="minorHAnsi" w:hAnsiTheme="minorHAnsi" w:cs="Arial"/>
          <w:sz w:val="24"/>
          <w:szCs w:val="24"/>
        </w:rPr>
        <w:t xml:space="preserve">7, </w:t>
      </w:r>
      <w:r w:rsidRPr="00201213">
        <w:rPr>
          <w:rFonts w:asciiTheme="minorHAnsi" w:hAnsiTheme="minorHAnsi" w:cs="Arial"/>
          <w:sz w:val="24"/>
          <w:szCs w:val="24"/>
        </w:rPr>
        <w:t>202</w:t>
      </w:r>
      <w:r w:rsidR="00326B47">
        <w:rPr>
          <w:rFonts w:asciiTheme="minorHAnsi" w:hAnsiTheme="minorHAnsi" w:cs="Arial"/>
          <w:sz w:val="24"/>
          <w:szCs w:val="24"/>
        </w:rPr>
        <w:t>4</w:t>
      </w:r>
      <w:r w:rsidRPr="00201213">
        <w:rPr>
          <w:rFonts w:asciiTheme="minorHAnsi" w:hAnsiTheme="minorHAnsi" w:cs="Arial"/>
          <w:sz w:val="24"/>
          <w:szCs w:val="24"/>
        </w:rPr>
        <w:t>. Comments can also be provided at the public hearing. </w:t>
      </w:r>
      <w:r>
        <w:rPr>
          <w:rFonts w:asciiTheme="minorHAnsi" w:hAnsiTheme="minorHAnsi" w:cs="Arial"/>
          <w:sz w:val="24"/>
          <w:szCs w:val="24"/>
        </w:rPr>
        <w:t xml:space="preserve">The </w:t>
      </w:r>
      <w:proofErr w:type="gramStart"/>
      <w:r>
        <w:rPr>
          <w:rFonts w:asciiTheme="minorHAnsi" w:hAnsiTheme="minorHAnsi" w:cs="Arial"/>
          <w:sz w:val="24"/>
          <w:szCs w:val="24"/>
        </w:rPr>
        <w:t>City</w:t>
      </w:r>
      <w:proofErr w:type="gramEnd"/>
      <w:r>
        <w:rPr>
          <w:rFonts w:asciiTheme="minorHAnsi" w:hAnsiTheme="minorHAnsi" w:cs="Arial"/>
          <w:sz w:val="24"/>
          <w:szCs w:val="24"/>
        </w:rPr>
        <w:t xml:space="preserve"> will be submitting the CAPER to the U.S. Department of Housing and Urban Development on August 2</w:t>
      </w:r>
      <w:r w:rsidR="00425F4C">
        <w:rPr>
          <w:rFonts w:asciiTheme="minorHAnsi" w:hAnsiTheme="minorHAnsi" w:cs="Arial"/>
          <w:sz w:val="24"/>
          <w:szCs w:val="24"/>
        </w:rPr>
        <w:t>9</w:t>
      </w:r>
      <w:r>
        <w:rPr>
          <w:rFonts w:asciiTheme="minorHAnsi" w:hAnsiTheme="minorHAnsi" w:cs="Arial"/>
          <w:sz w:val="24"/>
          <w:szCs w:val="24"/>
        </w:rPr>
        <w:t>, 202</w:t>
      </w:r>
      <w:r w:rsidR="00326B47">
        <w:rPr>
          <w:rFonts w:asciiTheme="minorHAnsi" w:hAnsiTheme="minorHAnsi" w:cs="Arial"/>
          <w:sz w:val="24"/>
          <w:szCs w:val="24"/>
        </w:rPr>
        <w:t>4</w:t>
      </w:r>
      <w:r>
        <w:rPr>
          <w:rFonts w:asciiTheme="minorHAnsi" w:hAnsiTheme="minorHAnsi" w:cs="Arial"/>
          <w:sz w:val="24"/>
          <w:szCs w:val="24"/>
        </w:rPr>
        <w:t>.</w:t>
      </w:r>
    </w:p>
    <w:p w14:paraId="653E77C5" w14:textId="77777777" w:rsidR="00201213" w:rsidRDefault="00201213" w:rsidP="00776598">
      <w:pPr>
        <w:rPr>
          <w:rFonts w:asciiTheme="minorHAnsi" w:hAnsiTheme="minorHAnsi" w:cs="Arial"/>
          <w:sz w:val="24"/>
          <w:szCs w:val="24"/>
        </w:rPr>
      </w:pPr>
    </w:p>
    <w:p w14:paraId="06518195" w14:textId="76CDD63E" w:rsidR="00241D91" w:rsidRPr="00241D91" w:rsidRDefault="00241D91" w:rsidP="00241D91">
      <w:pPr>
        <w:rPr>
          <w:rFonts w:asciiTheme="minorHAnsi" w:hAnsiTheme="minorHAnsi" w:cs="Arial"/>
          <w:sz w:val="24"/>
          <w:szCs w:val="24"/>
        </w:rPr>
      </w:pPr>
      <w:r w:rsidRPr="00241D91">
        <w:rPr>
          <w:rFonts w:asciiTheme="minorHAnsi" w:hAnsiTheme="minorHAnsi" w:cs="Arial"/>
          <w:sz w:val="24"/>
          <w:szCs w:val="24"/>
        </w:rPr>
        <w:t xml:space="preserve">Information on how to participate in the public hearing can be accessed at </w:t>
      </w:r>
      <w:r w:rsidR="00201213">
        <w:rPr>
          <w:rFonts w:asciiTheme="minorHAnsi" w:hAnsiTheme="minorHAnsi" w:cs="Arial"/>
          <w:sz w:val="24"/>
          <w:szCs w:val="24"/>
        </w:rPr>
        <w:t>t</w:t>
      </w:r>
      <w:r w:rsidR="00201213" w:rsidRPr="00201213">
        <w:rPr>
          <w:rFonts w:asciiTheme="minorHAnsi" w:hAnsiTheme="minorHAnsi" w:cs="Arial"/>
          <w:sz w:val="24"/>
          <w:szCs w:val="24"/>
        </w:rPr>
        <w:t xml:space="preserve">he following </w:t>
      </w:r>
      <w:r w:rsidR="00201213">
        <w:rPr>
          <w:rFonts w:asciiTheme="minorHAnsi" w:hAnsiTheme="minorHAnsi" w:cs="Arial"/>
          <w:sz w:val="24"/>
          <w:szCs w:val="24"/>
        </w:rPr>
        <w:t>website</w:t>
      </w:r>
      <w:r w:rsidR="00201213" w:rsidRPr="00201213">
        <w:rPr>
          <w:rFonts w:asciiTheme="minorHAnsi" w:hAnsiTheme="minorHAnsi" w:cs="Arial"/>
          <w:sz w:val="24"/>
          <w:szCs w:val="24"/>
        </w:rPr>
        <w:t xml:space="preserve">:  </w:t>
      </w:r>
      <w:hyperlink r:id="rId9" w:history="1">
        <w:r w:rsidR="00C519A8" w:rsidRPr="00926965">
          <w:rPr>
            <w:rStyle w:val="Hyperlink"/>
            <w:rFonts w:asciiTheme="minorHAnsi" w:hAnsiTheme="minorHAnsi" w:cs="Arial"/>
            <w:sz w:val="24"/>
            <w:szCs w:val="24"/>
          </w:rPr>
          <w:t>https://www.minneapolismn.gov/government/meetings/participate-in-a-meeting/</w:t>
        </w:r>
      </w:hyperlink>
      <w:r w:rsidR="00C519A8">
        <w:rPr>
          <w:rFonts w:asciiTheme="minorHAnsi" w:hAnsiTheme="minorHAnsi" w:cs="Arial"/>
          <w:sz w:val="24"/>
          <w:szCs w:val="24"/>
        </w:rPr>
        <w:t xml:space="preserve"> </w:t>
      </w:r>
      <w:r w:rsidRPr="00241D91">
        <w:rPr>
          <w:rFonts w:asciiTheme="minorHAnsi" w:hAnsiTheme="minorHAnsi" w:cs="Arial"/>
          <w:sz w:val="24"/>
          <w:szCs w:val="24"/>
        </w:rPr>
        <w:t xml:space="preserve">or by </w:t>
      </w:r>
      <w:r w:rsidR="006F4196">
        <w:rPr>
          <w:rFonts w:asciiTheme="minorHAnsi" w:hAnsiTheme="minorHAnsi" w:cs="Arial"/>
          <w:sz w:val="24"/>
          <w:szCs w:val="24"/>
        </w:rPr>
        <w:t xml:space="preserve">calling at 311 or </w:t>
      </w:r>
      <w:r w:rsidRPr="00241D91">
        <w:rPr>
          <w:rFonts w:asciiTheme="minorHAnsi" w:hAnsiTheme="minorHAnsi" w:cs="Arial"/>
          <w:sz w:val="24"/>
          <w:szCs w:val="24"/>
        </w:rPr>
        <w:t>612-673-</w:t>
      </w:r>
      <w:r w:rsidR="006F4196">
        <w:rPr>
          <w:rFonts w:asciiTheme="minorHAnsi" w:hAnsiTheme="minorHAnsi" w:cs="Arial"/>
          <w:sz w:val="24"/>
          <w:szCs w:val="24"/>
        </w:rPr>
        <w:t>3000</w:t>
      </w:r>
    </w:p>
    <w:p w14:paraId="7FE4DC49" w14:textId="77777777" w:rsidR="00776598" w:rsidRDefault="00776598" w:rsidP="00776598">
      <w:pPr>
        <w:rPr>
          <w:rFonts w:asciiTheme="minorHAnsi" w:hAnsiTheme="minorHAnsi" w:cs="Arial"/>
          <w:sz w:val="24"/>
          <w:szCs w:val="24"/>
        </w:rPr>
      </w:pPr>
    </w:p>
    <w:p w14:paraId="5D780659" w14:textId="75F04D53" w:rsidR="00141326" w:rsidRPr="00F67F14" w:rsidRDefault="00141326" w:rsidP="00776598">
      <w:pPr>
        <w:rPr>
          <w:rFonts w:asciiTheme="minorHAnsi" w:hAnsiTheme="minorHAnsi" w:cs="Arial"/>
          <w:sz w:val="24"/>
          <w:szCs w:val="24"/>
        </w:rPr>
      </w:pPr>
      <w:r w:rsidRPr="00141326">
        <w:rPr>
          <w:rFonts w:asciiTheme="minorHAnsi" w:hAnsiTheme="minorHAnsi" w:cs="Arial"/>
          <w:sz w:val="24"/>
          <w:szCs w:val="24"/>
        </w:rPr>
        <w:t xml:space="preserve">For reasonable accommodations or alternative formats please contact </w:t>
      </w:r>
      <w:r>
        <w:rPr>
          <w:rFonts w:asciiTheme="minorHAnsi" w:hAnsiTheme="minorHAnsi" w:cs="Arial"/>
          <w:sz w:val="24"/>
          <w:szCs w:val="24"/>
        </w:rPr>
        <w:t>Finance and Property Services</w:t>
      </w:r>
      <w:r w:rsidRPr="00141326">
        <w:rPr>
          <w:rFonts w:asciiTheme="minorHAnsi" w:hAnsiTheme="minorHAnsi" w:cs="Arial"/>
          <w:sz w:val="24"/>
          <w:szCs w:val="24"/>
        </w:rPr>
        <w:t xml:space="preserve"> at 612-673-</w:t>
      </w:r>
      <w:r>
        <w:rPr>
          <w:rFonts w:asciiTheme="minorHAnsi" w:hAnsiTheme="minorHAnsi" w:cs="Arial"/>
          <w:sz w:val="24"/>
          <w:szCs w:val="24"/>
        </w:rPr>
        <w:t>3000</w:t>
      </w:r>
      <w:r w:rsidRPr="00141326">
        <w:rPr>
          <w:rFonts w:asciiTheme="minorHAnsi" w:hAnsiTheme="minorHAnsi" w:cs="Arial"/>
          <w:sz w:val="24"/>
          <w:szCs w:val="24"/>
        </w:rPr>
        <w:t xml:space="preserve"> or via email at </w:t>
      </w:r>
      <w:hyperlink r:id="rId10" w:history="1">
        <w:r w:rsidRPr="005C1A9D">
          <w:rPr>
            <w:rStyle w:val="Hyperlink"/>
            <w:rFonts w:asciiTheme="minorHAnsi" w:hAnsiTheme="minorHAnsi" w:cs="Arial"/>
            <w:sz w:val="24"/>
            <w:szCs w:val="24"/>
          </w:rPr>
          <w:t>finance@minneapolismn.gov</w:t>
        </w:r>
      </w:hyperlink>
      <w:r>
        <w:rPr>
          <w:rFonts w:asciiTheme="minorHAnsi" w:hAnsiTheme="minorHAnsi" w:cs="Arial"/>
          <w:sz w:val="24"/>
          <w:szCs w:val="24"/>
        </w:rPr>
        <w:t xml:space="preserve"> </w:t>
      </w:r>
      <w:r w:rsidRPr="00141326">
        <w:rPr>
          <w:rFonts w:asciiTheme="minorHAnsi" w:hAnsiTheme="minorHAnsi" w:cs="Arial"/>
          <w:sz w:val="24"/>
          <w:szCs w:val="24"/>
        </w:rPr>
        <w:t xml:space="preserve">. People who are deaf or hard of hearing can use a relay service to call 311 at 612-673-3000. TTY users call 612-263-6850. Para </w:t>
      </w:r>
      <w:proofErr w:type="spellStart"/>
      <w:r w:rsidRPr="00141326">
        <w:rPr>
          <w:rFonts w:asciiTheme="minorHAnsi" w:hAnsiTheme="minorHAnsi" w:cs="Arial"/>
          <w:sz w:val="24"/>
          <w:szCs w:val="24"/>
        </w:rPr>
        <w:t>ayuda</w:t>
      </w:r>
      <w:proofErr w:type="spellEnd"/>
      <w:r w:rsidRPr="00141326">
        <w:rPr>
          <w:rFonts w:asciiTheme="minorHAnsi" w:hAnsiTheme="minorHAnsi" w:cs="Arial"/>
          <w:sz w:val="24"/>
          <w:szCs w:val="24"/>
        </w:rPr>
        <w:t xml:space="preserve">, </w:t>
      </w:r>
      <w:proofErr w:type="spellStart"/>
      <w:r w:rsidRPr="00141326">
        <w:rPr>
          <w:rFonts w:asciiTheme="minorHAnsi" w:hAnsiTheme="minorHAnsi" w:cs="Arial"/>
          <w:sz w:val="24"/>
          <w:szCs w:val="24"/>
        </w:rPr>
        <w:t>llame</w:t>
      </w:r>
      <w:proofErr w:type="spellEnd"/>
      <w:r w:rsidRPr="00141326">
        <w:rPr>
          <w:rFonts w:asciiTheme="minorHAnsi" w:hAnsiTheme="minorHAnsi" w:cs="Arial"/>
          <w:sz w:val="24"/>
          <w:szCs w:val="24"/>
        </w:rPr>
        <w:t xml:space="preserve"> al 311. Rau </w:t>
      </w:r>
      <w:proofErr w:type="spellStart"/>
      <w:r w:rsidRPr="00141326">
        <w:rPr>
          <w:rFonts w:asciiTheme="minorHAnsi" w:hAnsiTheme="minorHAnsi" w:cs="Arial"/>
          <w:sz w:val="24"/>
          <w:szCs w:val="24"/>
        </w:rPr>
        <w:t>kev</w:t>
      </w:r>
      <w:proofErr w:type="spellEnd"/>
      <w:r w:rsidRPr="00141326">
        <w:rPr>
          <w:rFonts w:asciiTheme="minorHAnsi" w:hAnsiTheme="minorHAnsi" w:cs="Arial"/>
          <w:sz w:val="24"/>
          <w:szCs w:val="24"/>
        </w:rPr>
        <w:t xml:space="preserve"> </w:t>
      </w:r>
      <w:proofErr w:type="spellStart"/>
      <w:r w:rsidRPr="00141326">
        <w:rPr>
          <w:rFonts w:asciiTheme="minorHAnsi" w:hAnsiTheme="minorHAnsi" w:cs="Arial"/>
          <w:sz w:val="24"/>
          <w:szCs w:val="24"/>
        </w:rPr>
        <w:t>pab</w:t>
      </w:r>
      <w:proofErr w:type="spellEnd"/>
      <w:r w:rsidRPr="00141326">
        <w:rPr>
          <w:rFonts w:asciiTheme="minorHAnsi" w:hAnsiTheme="minorHAnsi" w:cs="Arial"/>
          <w:sz w:val="24"/>
          <w:szCs w:val="24"/>
        </w:rPr>
        <w:t xml:space="preserve">, hu 311. </w:t>
      </w:r>
      <w:proofErr w:type="spellStart"/>
      <w:r w:rsidRPr="00141326">
        <w:rPr>
          <w:rFonts w:asciiTheme="minorHAnsi" w:hAnsiTheme="minorHAnsi" w:cs="Arial"/>
          <w:sz w:val="24"/>
          <w:szCs w:val="24"/>
        </w:rPr>
        <w:t>Hadii</w:t>
      </w:r>
      <w:proofErr w:type="spellEnd"/>
      <w:r w:rsidRPr="00141326">
        <w:rPr>
          <w:rFonts w:asciiTheme="minorHAnsi" w:hAnsiTheme="minorHAnsi" w:cs="Arial"/>
          <w:sz w:val="24"/>
          <w:szCs w:val="24"/>
        </w:rPr>
        <w:t xml:space="preserve"> </w:t>
      </w:r>
      <w:proofErr w:type="spellStart"/>
      <w:r w:rsidRPr="00141326">
        <w:rPr>
          <w:rFonts w:asciiTheme="minorHAnsi" w:hAnsiTheme="minorHAnsi" w:cs="Arial"/>
          <w:sz w:val="24"/>
          <w:szCs w:val="24"/>
        </w:rPr>
        <w:t>aad</w:t>
      </w:r>
      <w:proofErr w:type="spellEnd"/>
      <w:r w:rsidRPr="00141326">
        <w:rPr>
          <w:rFonts w:asciiTheme="minorHAnsi" w:hAnsiTheme="minorHAnsi" w:cs="Arial"/>
          <w:sz w:val="24"/>
          <w:szCs w:val="24"/>
        </w:rPr>
        <w:t xml:space="preserve"> </w:t>
      </w:r>
      <w:proofErr w:type="spellStart"/>
      <w:r w:rsidRPr="00141326">
        <w:rPr>
          <w:rFonts w:asciiTheme="minorHAnsi" w:hAnsiTheme="minorHAnsi" w:cs="Arial"/>
          <w:sz w:val="24"/>
          <w:szCs w:val="24"/>
        </w:rPr>
        <w:t>caawimaad</w:t>
      </w:r>
      <w:proofErr w:type="spellEnd"/>
      <w:r w:rsidRPr="00141326">
        <w:rPr>
          <w:rFonts w:asciiTheme="minorHAnsi" w:hAnsiTheme="minorHAnsi" w:cs="Arial"/>
          <w:sz w:val="24"/>
          <w:szCs w:val="24"/>
        </w:rPr>
        <w:t xml:space="preserve"> u </w:t>
      </w:r>
      <w:proofErr w:type="spellStart"/>
      <w:r w:rsidRPr="00141326">
        <w:rPr>
          <w:rFonts w:asciiTheme="minorHAnsi" w:hAnsiTheme="minorHAnsi" w:cs="Arial"/>
          <w:sz w:val="24"/>
          <w:szCs w:val="24"/>
        </w:rPr>
        <w:t>baahantahay</w:t>
      </w:r>
      <w:proofErr w:type="spellEnd"/>
      <w:r w:rsidRPr="00141326">
        <w:rPr>
          <w:rFonts w:asciiTheme="minorHAnsi" w:hAnsiTheme="minorHAnsi" w:cs="Arial"/>
          <w:sz w:val="24"/>
          <w:szCs w:val="24"/>
        </w:rPr>
        <w:t xml:space="preserve">, </w:t>
      </w:r>
      <w:proofErr w:type="spellStart"/>
      <w:r w:rsidRPr="00141326">
        <w:rPr>
          <w:rFonts w:asciiTheme="minorHAnsi" w:hAnsiTheme="minorHAnsi" w:cs="Arial"/>
          <w:sz w:val="24"/>
          <w:szCs w:val="24"/>
        </w:rPr>
        <w:t>wac</w:t>
      </w:r>
      <w:proofErr w:type="spellEnd"/>
      <w:r w:rsidRPr="00141326">
        <w:rPr>
          <w:rFonts w:asciiTheme="minorHAnsi" w:hAnsiTheme="minorHAnsi" w:cs="Arial"/>
          <w:sz w:val="24"/>
          <w:szCs w:val="24"/>
        </w:rPr>
        <w:t xml:space="preserve"> 311.</w:t>
      </w:r>
    </w:p>
    <w:sectPr w:rsidR="00141326" w:rsidRPr="00F67F14" w:rsidSect="00C44AB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431"/>
    <w:multiLevelType w:val="hybridMultilevel"/>
    <w:tmpl w:val="5BC04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34BDB"/>
    <w:multiLevelType w:val="hybridMultilevel"/>
    <w:tmpl w:val="95820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228490">
    <w:abstractNumId w:val="0"/>
  </w:num>
  <w:num w:numId="2" w16cid:durableId="195967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98"/>
    <w:rsid w:val="000017E2"/>
    <w:rsid w:val="00093014"/>
    <w:rsid w:val="000C215E"/>
    <w:rsid w:val="00136D7B"/>
    <w:rsid w:val="00141326"/>
    <w:rsid w:val="00201213"/>
    <w:rsid w:val="00241D91"/>
    <w:rsid w:val="00266914"/>
    <w:rsid w:val="00326B47"/>
    <w:rsid w:val="00333CCE"/>
    <w:rsid w:val="003C5BB7"/>
    <w:rsid w:val="00425F4C"/>
    <w:rsid w:val="00426DC1"/>
    <w:rsid w:val="004521A7"/>
    <w:rsid w:val="00463F3A"/>
    <w:rsid w:val="00504452"/>
    <w:rsid w:val="00672811"/>
    <w:rsid w:val="006F4196"/>
    <w:rsid w:val="0075250A"/>
    <w:rsid w:val="00776598"/>
    <w:rsid w:val="00792C22"/>
    <w:rsid w:val="007C38CE"/>
    <w:rsid w:val="00807245"/>
    <w:rsid w:val="00865CA0"/>
    <w:rsid w:val="00894505"/>
    <w:rsid w:val="008F3722"/>
    <w:rsid w:val="00975599"/>
    <w:rsid w:val="009E332E"/>
    <w:rsid w:val="009F49D9"/>
    <w:rsid w:val="00A353E5"/>
    <w:rsid w:val="00AA18BF"/>
    <w:rsid w:val="00B47AB4"/>
    <w:rsid w:val="00BC6EEE"/>
    <w:rsid w:val="00C27EA0"/>
    <w:rsid w:val="00C44AB3"/>
    <w:rsid w:val="00C519A8"/>
    <w:rsid w:val="00D563FC"/>
    <w:rsid w:val="00D73A8C"/>
    <w:rsid w:val="00E01916"/>
    <w:rsid w:val="00E356A1"/>
    <w:rsid w:val="00E810FA"/>
    <w:rsid w:val="00F053B8"/>
    <w:rsid w:val="00F201C7"/>
    <w:rsid w:val="00F40175"/>
    <w:rsid w:val="00F61DB4"/>
    <w:rsid w:val="00FB6C9E"/>
    <w:rsid w:val="00FC6B3D"/>
    <w:rsid w:val="00FD70DD"/>
    <w:rsid w:val="00FE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384E"/>
  <w15:docId w15:val="{4B5B4236-82A5-43C6-82D8-B721F9A9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9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7659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598"/>
    <w:rPr>
      <w:rFonts w:ascii="Times New Roman" w:eastAsia="Times New Roman" w:hAnsi="Times New Roman" w:cs="Times New Roman"/>
      <w:sz w:val="24"/>
      <w:szCs w:val="20"/>
    </w:rPr>
  </w:style>
  <w:style w:type="paragraph" w:styleId="BodyText">
    <w:name w:val="Body Text"/>
    <w:basedOn w:val="Normal"/>
    <w:link w:val="BodyTextChar"/>
    <w:rsid w:val="00776598"/>
    <w:rPr>
      <w:rFonts w:ascii="Tahoma" w:hAnsi="Tahoma"/>
      <w:sz w:val="24"/>
    </w:rPr>
  </w:style>
  <w:style w:type="character" w:customStyle="1" w:styleId="BodyTextChar">
    <w:name w:val="Body Text Char"/>
    <w:basedOn w:val="DefaultParagraphFont"/>
    <w:link w:val="BodyText"/>
    <w:rsid w:val="00776598"/>
    <w:rPr>
      <w:rFonts w:ascii="Tahoma" w:eastAsia="Times New Roman" w:hAnsi="Tahoma" w:cs="Times New Roman"/>
      <w:sz w:val="24"/>
      <w:szCs w:val="20"/>
    </w:rPr>
  </w:style>
  <w:style w:type="character" w:styleId="Hyperlink">
    <w:name w:val="Hyperlink"/>
    <w:rsid w:val="00776598"/>
    <w:rPr>
      <w:color w:val="0000FF"/>
      <w:u w:val="single"/>
    </w:rPr>
  </w:style>
  <w:style w:type="paragraph" w:customStyle="1" w:styleId="DefaultText">
    <w:name w:val="Default Text"/>
    <w:basedOn w:val="Normal"/>
    <w:rsid w:val="00776598"/>
    <w:rPr>
      <w:sz w:val="24"/>
    </w:rPr>
  </w:style>
  <w:style w:type="paragraph" w:styleId="BalloonText">
    <w:name w:val="Balloon Text"/>
    <w:basedOn w:val="Normal"/>
    <w:link w:val="BalloonTextChar"/>
    <w:uiPriority w:val="99"/>
    <w:semiHidden/>
    <w:unhideWhenUsed/>
    <w:rsid w:val="00776598"/>
    <w:rPr>
      <w:rFonts w:ascii="Tahoma" w:hAnsi="Tahoma" w:cs="Tahoma"/>
      <w:sz w:val="16"/>
      <w:szCs w:val="16"/>
    </w:rPr>
  </w:style>
  <w:style w:type="character" w:customStyle="1" w:styleId="BalloonTextChar">
    <w:name w:val="Balloon Text Char"/>
    <w:basedOn w:val="DefaultParagraphFont"/>
    <w:link w:val="BalloonText"/>
    <w:uiPriority w:val="99"/>
    <w:semiHidden/>
    <w:rsid w:val="00776598"/>
    <w:rPr>
      <w:rFonts w:ascii="Tahoma" w:eastAsia="Times New Roman" w:hAnsi="Tahoma" w:cs="Tahoma"/>
      <w:sz w:val="16"/>
      <w:szCs w:val="16"/>
    </w:rPr>
  </w:style>
  <w:style w:type="paragraph" w:styleId="ListParagraph">
    <w:name w:val="List Paragraph"/>
    <w:basedOn w:val="Normal"/>
    <w:uiPriority w:val="34"/>
    <w:qFormat/>
    <w:rsid w:val="00C44AB3"/>
    <w:pPr>
      <w:ind w:left="720"/>
      <w:contextualSpacing/>
    </w:pPr>
  </w:style>
  <w:style w:type="character" w:styleId="UnresolvedMention">
    <w:name w:val="Unresolved Mention"/>
    <w:basedOn w:val="DefaultParagraphFont"/>
    <w:uiPriority w:val="99"/>
    <w:semiHidden/>
    <w:unhideWhenUsed/>
    <w:rsid w:val="00241D91"/>
    <w:rPr>
      <w:color w:val="605E5C"/>
      <w:shd w:val="clear" w:color="auto" w:fill="E1DFDD"/>
    </w:rPr>
  </w:style>
  <w:style w:type="character" w:styleId="FollowedHyperlink">
    <w:name w:val="FollowedHyperlink"/>
    <w:basedOn w:val="DefaultParagraphFont"/>
    <w:uiPriority w:val="99"/>
    <w:semiHidden/>
    <w:unhideWhenUsed/>
    <w:rsid w:val="00F2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bower@minneapolismn.gov" TargetMode="External"/><Relationship Id="rId3" Type="http://schemas.openxmlformats.org/officeDocument/2006/relationships/styles" Target="styles.xml"/><Relationship Id="rId7" Type="http://schemas.openxmlformats.org/officeDocument/2006/relationships/hyperlink" Target="https://www2.minneapolismn.gov/government/departments/finance/grants-special-projects/consolidated-pl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nance@minneapolismn.gov" TargetMode="External"/><Relationship Id="rId4" Type="http://schemas.openxmlformats.org/officeDocument/2006/relationships/settings" Target="settings.xml"/><Relationship Id="rId9" Type="http://schemas.openxmlformats.org/officeDocument/2006/relationships/hyperlink" Target="https://www.minneapolismn.gov/government/meetings/participate-in-a-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EA40-DDDD-44F8-A4FC-CE142263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Nesse, Alysen L</dc:creator>
  <cp:lastModifiedBy>Bower, Matthew</cp:lastModifiedBy>
  <cp:revision>5</cp:revision>
  <dcterms:created xsi:type="dcterms:W3CDTF">2024-08-02T20:45:00Z</dcterms:created>
  <dcterms:modified xsi:type="dcterms:W3CDTF">2024-08-09T12:22:00Z</dcterms:modified>
</cp:coreProperties>
</file>