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E1CB" w14:textId="77777777" w:rsidR="00086A1E" w:rsidRDefault="00086A1E" w:rsidP="00086A1E">
      <w:pPr>
        <w:spacing w:after="0"/>
      </w:pPr>
    </w:p>
    <w:p w14:paraId="1553BAA9" w14:textId="50C3E154" w:rsidR="00086A1E" w:rsidRPr="00550B54" w:rsidRDefault="0005457C" w:rsidP="00086A1E">
      <w:pPr>
        <w:spacing w:after="0"/>
        <w:rPr>
          <w:lang w:val="es-ES_tradnl"/>
        </w:rPr>
      </w:pPr>
      <w:r w:rsidRPr="00550B54">
        <w:rPr>
          <w:lang w:val="es-ES_tradnl"/>
        </w:rPr>
        <w:t>Estimado(a)</w:t>
      </w:r>
      <w:r w:rsidR="00086A1E" w:rsidRPr="00550B54">
        <w:rPr>
          <w:lang w:val="es-ES_tradnl"/>
        </w:rPr>
        <w:t xml:space="preserve"> </w:t>
      </w:r>
      <w:r w:rsidRPr="00550B54">
        <w:rPr>
          <w:b/>
          <w:bCs/>
          <w:lang w:val="es-ES_tradnl"/>
        </w:rPr>
        <w:t>[</w:t>
      </w:r>
      <w:proofErr w:type="spellStart"/>
      <w:r w:rsidR="00550B54">
        <w:rPr>
          <w:b/>
          <w:bCs/>
          <w:lang w:val="es-ES_tradnl"/>
        </w:rPr>
        <w:t>Renter</w:t>
      </w:r>
      <w:proofErr w:type="spellEnd"/>
      <w:r w:rsidR="00550B54">
        <w:rPr>
          <w:b/>
          <w:bCs/>
          <w:lang w:val="es-ES_tradnl"/>
        </w:rPr>
        <w:t xml:space="preserve"> </w:t>
      </w:r>
      <w:proofErr w:type="spellStart"/>
      <w:r w:rsidR="00550B54">
        <w:rPr>
          <w:b/>
          <w:bCs/>
          <w:lang w:val="es-ES_tradnl"/>
        </w:rPr>
        <w:t>name</w:t>
      </w:r>
      <w:proofErr w:type="spellEnd"/>
      <w:r w:rsidR="00FE0ECB" w:rsidRPr="00550B54">
        <w:rPr>
          <w:b/>
          <w:bCs/>
          <w:lang w:val="es-ES_tradnl"/>
        </w:rPr>
        <w:t>]</w:t>
      </w:r>
      <w:r w:rsidR="00086A1E" w:rsidRPr="00550B54">
        <w:rPr>
          <w:lang w:val="es-ES_tradnl"/>
        </w:rPr>
        <w:t xml:space="preserve">, </w:t>
      </w:r>
    </w:p>
    <w:p w14:paraId="65B0B5DA" w14:textId="77777777" w:rsidR="0005457C" w:rsidRPr="00550B54" w:rsidRDefault="0005457C" w:rsidP="00D9376D">
      <w:pPr>
        <w:spacing w:after="0"/>
        <w:rPr>
          <w:lang w:val="es-ES_tradnl"/>
        </w:rPr>
      </w:pPr>
    </w:p>
    <w:p w14:paraId="6B89BF08" w14:textId="1A61D0A7" w:rsidR="00A442BD" w:rsidRPr="00550B54" w:rsidRDefault="0005457C" w:rsidP="00D9376D">
      <w:pPr>
        <w:spacing w:after="0"/>
        <w:rPr>
          <w:lang w:val="es-ES_tradnl"/>
        </w:rPr>
      </w:pPr>
      <w:r w:rsidRPr="00550B54">
        <w:rPr>
          <w:lang w:val="es-ES_tradnl"/>
        </w:rPr>
        <w:t xml:space="preserve">Me dirijo a usted para informarle de los planes para presentar </w:t>
      </w:r>
      <w:r w:rsidR="00550B54" w:rsidRPr="00550B54">
        <w:rPr>
          <w:lang w:val="es-ES_tradnl"/>
        </w:rPr>
        <w:t>formalmente</w:t>
      </w:r>
      <w:r w:rsidRPr="00550B54">
        <w:rPr>
          <w:lang w:val="es-ES_tradnl"/>
        </w:rPr>
        <w:t xml:space="preserve"> una acción de desalojo por falta de pago del alquiler. </w:t>
      </w:r>
      <w:r w:rsidR="009248AD">
        <w:rPr>
          <w:lang w:val="es-ES_tradnl"/>
        </w:rPr>
        <w:t>El presente aviso</w:t>
      </w:r>
      <w:r w:rsidRPr="00550B54">
        <w:rPr>
          <w:lang w:val="es-ES_tradnl"/>
        </w:rPr>
        <w:t xml:space="preserve"> es para hacerle saber lo siguiente:</w:t>
      </w:r>
    </w:p>
    <w:p w14:paraId="4C7D2A8D" w14:textId="2E57289D" w:rsidR="00A442BD" w:rsidRPr="00550B54" w:rsidRDefault="009248AD" w:rsidP="00A442BD">
      <w:pPr>
        <w:pStyle w:val="ListParagraph"/>
        <w:numPr>
          <w:ilvl w:val="0"/>
          <w:numId w:val="3"/>
        </w:numPr>
        <w:spacing w:after="0"/>
        <w:rPr>
          <w:lang w:val="es-ES_tradnl"/>
        </w:rPr>
      </w:pPr>
      <w:r>
        <w:rPr>
          <w:lang w:val="es-ES_tradnl"/>
        </w:rPr>
        <w:t>L</w:t>
      </w:r>
      <w:r w:rsidR="00550B54">
        <w:rPr>
          <w:lang w:val="es-ES_tradnl"/>
        </w:rPr>
        <w:t>a c</w:t>
      </w:r>
      <w:r w:rsidR="0005457C" w:rsidRPr="00550B54">
        <w:rPr>
          <w:lang w:val="es-ES_tradnl"/>
        </w:rPr>
        <w:t xml:space="preserve">antidad del alquiler </w:t>
      </w:r>
      <w:r w:rsidR="00E5048F" w:rsidRPr="00550B54">
        <w:rPr>
          <w:lang w:val="es-ES_tradnl"/>
        </w:rPr>
        <w:t xml:space="preserve">(renta) </w:t>
      </w:r>
      <w:r w:rsidR="0005457C" w:rsidRPr="00550B54">
        <w:rPr>
          <w:lang w:val="es-ES_tradnl"/>
        </w:rPr>
        <w:t>que debe</w:t>
      </w:r>
      <w:r w:rsidR="00B770B2" w:rsidRPr="00550B54">
        <w:rPr>
          <w:lang w:val="es-ES_tradnl"/>
        </w:rPr>
        <w:t xml:space="preserve"> </w:t>
      </w:r>
    </w:p>
    <w:p w14:paraId="0DCD9B08" w14:textId="6D994DB4" w:rsidR="00A442BD" w:rsidRPr="00550B54" w:rsidRDefault="009248AD" w:rsidP="00A442BD">
      <w:pPr>
        <w:pStyle w:val="ListParagraph"/>
        <w:numPr>
          <w:ilvl w:val="0"/>
          <w:numId w:val="3"/>
        </w:numPr>
        <w:spacing w:after="0"/>
        <w:rPr>
          <w:lang w:val="es-ES_tradnl"/>
        </w:rPr>
      </w:pPr>
      <w:r>
        <w:rPr>
          <w:lang w:val="es-ES_tradnl"/>
        </w:rPr>
        <w:t>C</w:t>
      </w:r>
      <w:r w:rsidR="000C5304" w:rsidRPr="00550B54">
        <w:rPr>
          <w:lang w:val="es-ES_tradnl"/>
        </w:rPr>
        <w:t>u</w:t>
      </w:r>
      <w:r w:rsidR="000C5304">
        <w:rPr>
          <w:lang w:val="es-ES_tradnl"/>
        </w:rPr>
        <w:t>ando</w:t>
      </w:r>
      <w:r w:rsidR="0005457C" w:rsidRPr="00550B54">
        <w:rPr>
          <w:lang w:val="es-ES_tradnl"/>
        </w:rPr>
        <w:t xml:space="preserve"> tiene que pagar la cantidad debida</w:t>
      </w:r>
    </w:p>
    <w:p w14:paraId="280D0072" w14:textId="1187ECEF" w:rsidR="00A442BD" w:rsidRPr="00550B54" w:rsidRDefault="009248AD" w:rsidP="00A442BD">
      <w:pPr>
        <w:pStyle w:val="ListParagraph"/>
        <w:numPr>
          <w:ilvl w:val="0"/>
          <w:numId w:val="3"/>
        </w:numPr>
        <w:spacing w:after="0"/>
        <w:rPr>
          <w:lang w:val="es-ES_tradnl"/>
        </w:rPr>
      </w:pPr>
      <w:r>
        <w:rPr>
          <w:lang w:val="es-ES_tradnl"/>
        </w:rPr>
        <w:t>A</w:t>
      </w:r>
      <w:r w:rsidR="0005457C" w:rsidRPr="00550B54">
        <w:rPr>
          <w:lang w:val="es-ES_tradnl"/>
        </w:rPr>
        <w:t xml:space="preserve"> quién </w:t>
      </w:r>
      <w:r w:rsidR="00550B54" w:rsidRPr="00550B54">
        <w:rPr>
          <w:lang w:val="es-ES_tradnl"/>
        </w:rPr>
        <w:t>tiene</w:t>
      </w:r>
      <w:r w:rsidR="0005457C" w:rsidRPr="00550B54">
        <w:rPr>
          <w:lang w:val="es-ES_tradnl"/>
        </w:rPr>
        <w:t xml:space="preserve"> que pagarle </w:t>
      </w:r>
      <w:r w:rsidR="00B770B2" w:rsidRPr="00550B54">
        <w:rPr>
          <w:lang w:val="es-ES_tradnl"/>
        </w:rPr>
        <w:t xml:space="preserve"> </w:t>
      </w:r>
    </w:p>
    <w:p w14:paraId="01C5DBA8" w14:textId="5EFCEA63" w:rsidR="0093614B" w:rsidRPr="00550B54" w:rsidRDefault="009248AD" w:rsidP="00A442BD">
      <w:pPr>
        <w:pStyle w:val="ListParagraph"/>
        <w:numPr>
          <w:ilvl w:val="0"/>
          <w:numId w:val="3"/>
        </w:numPr>
        <w:spacing w:after="0"/>
        <w:rPr>
          <w:lang w:val="es-ES_tradnl"/>
        </w:rPr>
      </w:pPr>
      <w:r>
        <w:rPr>
          <w:lang w:val="es-ES_tradnl"/>
        </w:rPr>
        <w:t>D</w:t>
      </w:r>
      <w:r w:rsidR="0005457C" w:rsidRPr="00550B54">
        <w:rPr>
          <w:lang w:val="es-ES_tradnl"/>
        </w:rPr>
        <w:t xml:space="preserve">ónde encontrar </w:t>
      </w:r>
      <w:r w:rsidR="00E5048F" w:rsidRPr="00550B54">
        <w:rPr>
          <w:lang w:val="es-ES_tradnl"/>
        </w:rPr>
        <w:t>asesoría</w:t>
      </w:r>
      <w:r w:rsidR="0005457C" w:rsidRPr="00550B54">
        <w:rPr>
          <w:lang w:val="es-ES_tradnl"/>
        </w:rPr>
        <w:t xml:space="preserve"> legal o ayuda </w:t>
      </w:r>
      <w:r w:rsidR="000C5304">
        <w:rPr>
          <w:lang w:val="es-ES_tradnl"/>
        </w:rPr>
        <w:t>económica.</w:t>
      </w:r>
    </w:p>
    <w:p w14:paraId="74C5AD67" w14:textId="77777777" w:rsidR="0093614B" w:rsidRPr="00550B54" w:rsidRDefault="0093614B" w:rsidP="00E678E9">
      <w:pPr>
        <w:spacing w:after="0"/>
        <w:rPr>
          <w:lang w:val="es-ES_tradnl"/>
        </w:rPr>
      </w:pPr>
    </w:p>
    <w:p w14:paraId="255E51B6" w14:textId="25B09BFD" w:rsidR="0059048F" w:rsidRPr="00550B54" w:rsidRDefault="0005457C" w:rsidP="00E678E9">
      <w:pPr>
        <w:spacing w:after="0"/>
        <w:rPr>
          <w:b/>
          <w:bCs/>
          <w:lang w:val="es-ES_tradnl"/>
        </w:rPr>
      </w:pPr>
      <w:r w:rsidRPr="00550B54">
        <w:rPr>
          <w:b/>
          <w:bCs/>
          <w:lang w:val="es-ES_tradnl"/>
        </w:rPr>
        <w:t>Lo que hay que saber</w:t>
      </w:r>
    </w:p>
    <w:p w14:paraId="6EC395FA" w14:textId="2EC6491F" w:rsidR="00403020" w:rsidRPr="00550B54" w:rsidRDefault="0005457C" w:rsidP="00E678E9">
      <w:pPr>
        <w:spacing w:after="0"/>
        <w:rPr>
          <w:lang w:val="es-ES_tradnl"/>
        </w:rPr>
      </w:pPr>
      <w:r w:rsidRPr="00550B54">
        <w:rPr>
          <w:lang w:val="es-ES_tradnl"/>
        </w:rPr>
        <w:t xml:space="preserve">Los dueños no pueden principiar el proceso de la acción de desalojo sino hasta 30 días después del </w:t>
      </w:r>
      <w:r w:rsidR="00550B54" w:rsidRPr="00550B54">
        <w:rPr>
          <w:lang w:val="es-ES_tradnl"/>
        </w:rPr>
        <w:t>envío</w:t>
      </w:r>
      <w:r w:rsidRPr="00550B54">
        <w:rPr>
          <w:lang w:val="es-ES_tradnl"/>
        </w:rPr>
        <w:t xml:space="preserve"> </w:t>
      </w:r>
      <w:r w:rsidR="000C5304">
        <w:rPr>
          <w:lang w:val="es-ES_tradnl"/>
        </w:rPr>
        <w:t xml:space="preserve">por correo certificado </w:t>
      </w:r>
      <w:r w:rsidRPr="00550B54">
        <w:rPr>
          <w:lang w:val="es-ES_tradnl"/>
        </w:rPr>
        <w:t>o la en</w:t>
      </w:r>
      <w:r w:rsidR="00A65410" w:rsidRPr="00550B54">
        <w:rPr>
          <w:lang w:val="es-ES_tradnl"/>
        </w:rPr>
        <w:t>t</w:t>
      </w:r>
      <w:r w:rsidRPr="00550B54">
        <w:rPr>
          <w:lang w:val="es-ES_tradnl"/>
        </w:rPr>
        <w:t xml:space="preserve">rega personal del presente </w:t>
      </w:r>
      <w:r w:rsidR="00550B54" w:rsidRPr="00550B54">
        <w:rPr>
          <w:lang w:val="es-ES_tradnl"/>
        </w:rPr>
        <w:t>aviso.</w:t>
      </w:r>
      <w:r w:rsidRPr="00550B54">
        <w:rPr>
          <w:lang w:val="es-ES_tradnl"/>
        </w:rPr>
        <w:t xml:space="preserve"> </w:t>
      </w:r>
      <w:r w:rsidR="00550B54" w:rsidRPr="00550B54">
        <w:rPr>
          <w:lang w:val="es-ES_tradnl"/>
        </w:rPr>
        <w:t>Después</w:t>
      </w:r>
      <w:r w:rsidRPr="00550B54">
        <w:rPr>
          <w:lang w:val="es-ES_tradnl"/>
        </w:rPr>
        <w:t xml:space="preserve"> de los 30 días los </w:t>
      </w:r>
      <w:r w:rsidR="00A65410" w:rsidRPr="00550B54">
        <w:rPr>
          <w:lang w:val="es-ES_tradnl"/>
        </w:rPr>
        <w:t>d</w:t>
      </w:r>
      <w:r w:rsidRPr="00550B54">
        <w:rPr>
          <w:lang w:val="es-ES_tradnl"/>
        </w:rPr>
        <w:t xml:space="preserve">ueños pueden comenzar el proceso de acción de desalojo </w:t>
      </w:r>
      <w:r w:rsidR="00A65410" w:rsidRPr="00550B54">
        <w:rPr>
          <w:lang w:val="es-ES_tradnl"/>
        </w:rPr>
        <w:t>si</w:t>
      </w:r>
      <w:r w:rsidRPr="00550B54">
        <w:rPr>
          <w:lang w:val="es-ES_tradnl"/>
        </w:rPr>
        <w:t xml:space="preserve"> usted no ha paga</w:t>
      </w:r>
      <w:r w:rsidR="00A65410" w:rsidRPr="00550B54">
        <w:rPr>
          <w:lang w:val="es-ES_tradnl"/>
        </w:rPr>
        <w:t>d</w:t>
      </w:r>
      <w:r w:rsidRPr="00550B54">
        <w:rPr>
          <w:lang w:val="es-ES_tradnl"/>
        </w:rPr>
        <w:t>o el total de la cantidad debida</w:t>
      </w:r>
      <w:r w:rsidR="000C5304">
        <w:rPr>
          <w:lang w:val="es-ES_tradnl"/>
        </w:rPr>
        <w:t>,</w:t>
      </w:r>
      <w:r w:rsidRPr="00550B54">
        <w:rPr>
          <w:lang w:val="es-ES_tradnl"/>
        </w:rPr>
        <w:t xml:space="preserve"> o si usted no ha desocupado la vivienda.</w:t>
      </w:r>
    </w:p>
    <w:p w14:paraId="31F12C75" w14:textId="77777777" w:rsidR="00F068BF" w:rsidRPr="00550B54" w:rsidRDefault="00F068BF" w:rsidP="00A60506">
      <w:pPr>
        <w:spacing w:after="0"/>
        <w:rPr>
          <w:lang w:val="es-ES_tradnl"/>
        </w:rPr>
      </w:pPr>
    </w:p>
    <w:p w14:paraId="6DC53B93" w14:textId="3856093E" w:rsidR="00FE0ECB" w:rsidRPr="00550B54" w:rsidRDefault="0005457C" w:rsidP="00F27FA7">
      <w:pPr>
        <w:spacing w:after="0"/>
        <w:rPr>
          <w:b/>
          <w:bCs/>
          <w:lang w:val="es-ES_tradnl"/>
        </w:rPr>
      </w:pPr>
      <w:r w:rsidRPr="00550B54">
        <w:rPr>
          <w:b/>
          <w:bCs/>
          <w:lang w:val="es-ES_tradnl"/>
        </w:rPr>
        <w:t>La fecha final para pagar es</w:t>
      </w:r>
      <w:r w:rsidR="0072126B" w:rsidRPr="00550B54">
        <w:rPr>
          <w:b/>
          <w:bCs/>
          <w:lang w:val="es-ES_tradnl"/>
        </w:rPr>
        <w:t xml:space="preserve"> </w:t>
      </w:r>
      <w:r w:rsidR="00FE0ECB" w:rsidRPr="00550B54">
        <w:rPr>
          <w:b/>
          <w:bCs/>
          <w:lang w:val="es-ES_tradnl"/>
        </w:rPr>
        <w:t>[</w:t>
      </w:r>
      <w:r w:rsidR="00FE0ECB" w:rsidRPr="00550B54">
        <w:rPr>
          <w:b/>
          <w:bCs/>
        </w:rPr>
        <w:t xml:space="preserve">insert end of </w:t>
      </w:r>
      <w:r w:rsidR="001C329B" w:rsidRPr="00550B54">
        <w:rPr>
          <w:b/>
          <w:bCs/>
        </w:rPr>
        <w:t>30</w:t>
      </w:r>
      <w:r w:rsidR="00FE0ECB" w:rsidRPr="00550B54">
        <w:rPr>
          <w:b/>
          <w:bCs/>
        </w:rPr>
        <w:t>-day period</w:t>
      </w:r>
      <w:r w:rsidR="00CA2F67">
        <w:rPr>
          <w:b/>
          <w:bCs/>
        </w:rPr>
        <w:t xml:space="preserve"> as the </w:t>
      </w:r>
      <w:r w:rsidR="006B7CFD">
        <w:rPr>
          <w:b/>
          <w:bCs/>
        </w:rPr>
        <w:t>payment update</w:t>
      </w:r>
      <w:r w:rsidR="00FE0ECB" w:rsidRPr="00550B54">
        <w:rPr>
          <w:b/>
          <w:bCs/>
        </w:rPr>
        <w:t>].</w:t>
      </w:r>
    </w:p>
    <w:p w14:paraId="726F3905" w14:textId="2960B6D9" w:rsidR="00086A1E" w:rsidRPr="00550B54" w:rsidRDefault="00086A1E" w:rsidP="00086A1E">
      <w:pPr>
        <w:spacing w:after="0"/>
        <w:rPr>
          <w:lang w:val="es-ES_tradnl"/>
        </w:rPr>
      </w:pPr>
    </w:p>
    <w:tbl>
      <w:tblPr>
        <w:tblStyle w:val="TableGrid"/>
        <w:tblW w:w="0" w:type="auto"/>
        <w:tblLook w:val="04A0" w:firstRow="1" w:lastRow="0" w:firstColumn="1" w:lastColumn="0" w:noHBand="0" w:noVBand="1"/>
      </w:tblPr>
      <w:tblGrid>
        <w:gridCol w:w="4379"/>
        <w:gridCol w:w="4971"/>
      </w:tblGrid>
      <w:tr w:rsidR="00F27FA7" w:rsidRPr="00550B54" w14:paraId="0E39525A" w14:textId="77777777" w:rsidTr="00242BBD">
        <w:tc>
          <w:tcPr>
            <w:tcW w:w="5035" w:type="dxa"/>
          </w:tcPr>
          <w:p w14:paraId="0EAEF321" w14:textId="35248242" w:rsidR="00F27FA7" w:rsidRPr="00550B54" w:rsidRDefault="0005457C" w:rsidP="00086A1E">
            <w:pPr>
              <w:rPr>
                <w:lang w:val="es-ES_tradnl"/>
              </w:rPr>
            </w:pPr>
            <w:r w:rsidRPr="00550B54">
              <w:rPr>
                <w:b/>
                <w:bCs/>
                <w:lang w:val="es-ES_tradnl"/>
              </w:rPr>
              <w:t>Lo que debe</w:t>
            </w:r>
            <w:r w:rsidR="00F27FA7" w:rsidRPr="00550B54">
              <w:rPr>
                <w:lang w:val="es-ES_tradnl"/>
              </w:rPr>
              <w:t xml:space="preserve"> (</w:t>
            </w:r>
            <w:r w:rsidRPr="00550B54">
              <w:rPr>
                <w:lang w:val="es-ES_tradnl"/>
              </w:rPr>
              <w:t>el alquiler</w:t>
            </w:r>
            <w:r w:rsidR="00F27FA7" w:rsidRPr="00550B54">
              <w:rPr>
                <w:lang w:val="es-ES_tradnl"/>
              </w:rPr>
              <w:t xml:space="preserve">, </w:t>
            </w:r>
            <w:r w:rsidRPr="00550B54">
              <w:rPr>
                <w:lang w:val="es-ES_tradnl"/>
              </w:rPr>
              <w:t xml:space="preserve">pago </w:t>
            </w:r>
            <w:r w:rsidR="00E5048F" w:rsidRPr="00550B54">
              <w:rPr>
                <w:lang w:val="es-ES_tradnl"/>
              </w:rPr>
              <w:t xml:space="preserve">adicional </w:t>
            </w:r>
            <w:r w:rsidRPr="00550B54">
              <w:rPr>
                <w:lang w:val="es-ES_tradnl"/>
              </w:rPr>
              <w:t>por mora (por no pagar a tiempo) u otros gastos</w:t>
            </w:r>
            <w:r w:rsidR="00F27FA7" w:rsidRPr="00550B54">
              <w:rPr>
                <w:lang w:val="es-ES_tradnl"/>
              </w:rPr>
              <w:t>)</w:t>
            </w:r>
            <w:r w:rsidR="00FE704A">
              <w:rPr>
                <w:lang w:val="es-ES_tradnl"/>
              </w:rPr>
              <w:br/>
            </w:r>
            <w:r w:rsidR="00FE704A">
              <w:rPr>
                <w:lang w:val="es-ES_tradnl"/>
              </w:rPr>
              <w:br/>
            </w:r>
            <w:r w:rsidR="00FE704A" w:rsidRPr="00002B16">
              <w:rPr>
                <w:b/>
                <w:bCs/>
              </w:rPr>
              <w:t xml:space="preserve">Fee </w:t>
            </w:r>
            <w:r w:rsidR="00FE704A">
              <w:rPr>
                <w:b/>
                <w:bCs/>
              </w:rPr>
              <w:t>t</w:t>
            </w:r>
            <w:r w:rsidR="00FE704A" w:rsidRPr="00002B16">
              <w:rPr>
                <w:b/>
                <w:bCs/>
              </w:rPr>
              <w:t>ype</w:t>
            </w:r>
            <w:r w:rsidR="00FE704A">
              <w:t xml:space="preserve"> (rent, late fees, or other charges)</w:t>
            </w:r>
          </w:p>
        </w:tc>
        <w:tc>
          <w:tcPr>
            <w:tcW w:w="5580" w:type="dxa"/>
          </w:tcPr>
          <w:p w14:paraId="68B1F60D" w14:textId="6E422811" w:rsidR="00F27FA7" w:rsidRPr="00550B54" w:rsidRDefault="0005457C" w:rsidP="00086A1E">
            <w:pPr>
              <w:rPr>
                <w:b/>
                <w:bCs/>
                <w:lang w:val="es-ES_tradnl"/>
              </w:rPr>
            </w:pPr>
            <w:r w:rsidRPr="00550B54">
              <w:rPr>
                <w:b/>
                <w:bCs/>
                <w:lang w:val="es-ES_tradnl"/>
              </w:rPr>
              <w:t>Cantidad</w:t>
            </w:r>
            <w:r w:rsidR="006B7CFD">
              <w:rPr>
                <w:b/>
                <w:bCs/>
                <w:lang w:val="es-ES_tradnl"/>
              </w:rPr>
              <w:t>/</w:t>
            </w:r>
            <w:proofErr w:type="spellStart"/>
            <w:r w:rsidR="006B7CFD">
              <w:rPr>
                <w:b/>
                <w:bCs/>
                <w:lang w:val="es-ES_tradnl"/>
              </w:rPr>
              <w:t>Amount</w:t>
            </w:r>
            <w:proofErr w:type="spellEnd"/>
          </w:p>
        </w:tc>
      </w:tr>
      <w:tr w:rsidR="00F27FA7" w:rsidRPr="00550B54" w14:paraId="7285EC14" w14:textId="77777777" w:rsidTr="00242BBD">
        <w:tc>
          <w:tcPr>
            <w:tcW w:w="5035" w:type="dxa"/>
          </w:tcPr>
          <w:p w14:paraId="48190350" w14:textId="77777777" w:rsidR="00F27FA7" w:rsidRPr="00550B54" w:rsidRDefault="00F27FA7" w:rsidP="00086A1E">
            <w:pPr>
              <w:rPr>
                <w:lang w:val="es-ES_tradnl"/>
              </w:rPr>
            </w:pPr>
          </w:p>
        </w:tc>
        <w:tc>
          <w:tcPr>
            <w:tcW w:w="5580" w:type="dxa"/>
          </w:tcPr>
          <w:p w14:paraId="02A0EBE2" w14:textId="77777777" w:rsidR="00F27FA7" w:rsidRPr="00550B54" w:rsidRDefault="00F27FA7" w:rsidP="00086A1E">
            <w:pPr>
              <w:rPr>
                <w:lang w:val="es-ES_tradnl"/>
              </w:rPr>
            </w:pPr>
          </w:p>
        </w:tc>
      </w:tr>
      <w:tr w:rsidR="00F27FA7" w:rsidRPr="00550B54" w14:paraId="2E4D1A7E" w14:textId="77777777" w:rsidTr="00242BBD">
        <w:tc>
          <w:tcPr>
            <w:tcW w:w="5035" w:type="dxa"/>
          </w:tcPr>
          <w:p w14:paraId="16BEB734" w14:textId="77777777" w:rsidR="00F27FA7" w:rsidRPr="00550B54" w:rsidRDefault="00F27FA7" w:rsidP="00086A1E">
            <w:pPr>
              <w:rPr>
                <w:lang w:val="es-ES_tradnl"/>
              </w:rPr>
            </w:pPr>
          </w:p>
        </w:tc>
        <w:tc>
          <w:tcPr>
            <w:tcW w:w="5580" w:type="dxa"/>
          </w:tcPr>
          <w:p w14:paraId="2D86FAB7" w14:textId="77777777" w:rsidR="00F27FA7" w:rsidRPr="00550B54" w:rsidRDefault="00F27FA7" w:rsidP="00086A1E">
            <w:pPr>
              <w:rPr>
                <w:lang w:val="es-ES_tradnl"/>
              </w:rPr>
            </w:pPr>
          </w:p>
        </w:tc>
      </w:tr>
      <w:tr w:rsidR="00F27FA7" w:rsidRPr="00550B54" w14:paraId="3BE9DB15" w14:textId="77777777" w:rsidTr="00242BBD">
        <w:tc>
          <w:tcPr>
            <w:tcW w:w="5035" w:type="dxa"/>
          </w:tcPr>
          <w:p w14:paraId="5EFE2FB5" w14:textId="77777777" w:rsidR="00F27FA7" w:rsidRPr="00550B54" w:rsidRDefault="00F27FA7" w:rsidP="00086A1E">
            <w:pPr>
              <w:rPr>
                <w:lang w:val="es-ES_tradnl"/>
              </w:rPr>
            </w:pPr>
          </w:p>
        </w:tc>
        <w:tc>
          <w:tcPr>
            <w:tcW w:w="5580" w:type="dxa"/>
          </w:tcPr>
          <w:p w14:paraId="58792E16" w14:textId="77777777" w:rsidR="00F27FA7" w:rsidRPr="00550B54" w:rsidRDefault="00F27FA7" w:rsidP="00086A1E">
            <w:pPr>
              <w:rPr>
                <w:lang w:val="es-ES_tradnl"/>
              </w:rPr>
            </w:pPr>
          </w:p>
        </w:tc>
      </w:tr>
      <w:tr w:rsidR="00F27FA7" w:rsidRPr="00550B54" w14:paraId="4110CCBC" w14:textId="77777777" w:rsidTr="00242BBD">
        <w:tc>
          <w:tcPr>
            <w:tcW w:w="5035" w:type="dxa"/>
          </w:tcPr>
          <w:p w14:paraId="15868D59" w14:textId="77777777" w:rsidR="00F27FA7" w:rsidRPr="00550B54" w:rsidRDefault="00F27FA7" w:rsidP="00086A1E">
            <w:pPr>
              <w:rPr>
                <w:lang w:val="es-ES_tradnl"/>
              </w:rPr>
            </w:pPr>
          </w:p>
        </w:tc>
        <w:tc>
          <w:tcPr>
            <w:tcW w:w="5580" w:type="dxa"/>
          </w:tcPr>
          <w:p w14:paraId="65E94534" w14:textId="77777777" w:rsidR="00F27FA7" w:rsidRPr="00550B54" w:rsidRDefault="00F27FA7" w:rsidP="00086A1E">
            <w:pPr>
              <w:rPr>
                <w:lang w:val="es-ES_tradnl"/>
              </w:rPr>
            </w:pPr>
          </w:p>
        </w:tc>
      </w:tr>
      <w:tr w:rsidR="00F27FA7" w:rsidRPr="00550B54" w14:paraId="2B200E81" w14:textId="77777777" w:rsidTr="00242BBD">
        <w:tc>
          <w:tcPr>
            <w:tcW w:w="5035" w:type="dxa"/>
          </w:tcPr>
          <w:p w14:paraId="3C8B10E7" w14:textId="77777777" w:rsidR="00F27FA7" w:rsidRPr="00550B54" w:rsidRDefault="00F27FA7" w:rsidP="00086A1E">
            <w:pPr>
              <w:rPr>
                <w:lang w:val="es-ES_tradnl"/>
              </w:rPr>
            </w:pPr>
          </w:p>
        </w:tc>
        <w:tc>
          <w:tcPr>
            <w:tcW w:w="5580" w:type="dxa"/>
          </w:tcPr>
          <w:p w14:paraId="3E144822" w14:textId="77777777" w:rsidR="00F27FA7" w:rsidRPr="00550B54" w:rsidRDefault="00F27FA7" w:rsidP="00086A1E">
            <w:pPr>
              <w:rPr>
                <w:lang w:val="es-ES_tradnl"/>
              </w:rPr>
            </w:pPr>
          </w:p>
        </w:tc>
      </w:tr>
      <w:tr w:rsidR="00F27FA7" w:rsidRPr="00550B54" w14:paraId="222626EE" w14:textId="77777777" w:rsidTr="00242BBD">
        <w:tc>
          <w:tcPr>
            <w:tcW w:w="5035" w:type="dxa"/>
          </w:tcPr>
          <w:p w14:paraId="07D92FA7" w14:textId="77777777" w:rsidR="00F27FA7" w:rsidRPr="00550B54" w:rsidRDefault="00F27FA7" w:rsidP="00086A1E">
            <w:pPr>
              <w:rPr>
                <w:lang w:val="es-ES_tradnl"/>
              </w:rPr>
            </w:pPr>
          </w:p>
        </w:tc>
        <w:tc>
          <w:tcPr>
            <w:tcW w:w="5580" w:type="dxa"/>
          </w:tcPr>
          <w:p w14:paraId="3205C367" w14:textId="77777777" w:rsidR="00F27FA7" w:rsidRPr="00550B54" w:rsidRDefault="00F27FA7" w:rsidP="00086A1E">
            <w:pPr>
              <w:rPr>
                <w:lang w:val="es-ES_tradnl"/>
              </w:rPr>
            </w:pPr>
          </w:p>
        </w:tc>
      </w:tr>
      <w:tr w:rsidR="00F27FA7" w:rsidRPr="00550B54" w14:paraId="1E0D4EF0" w14:textId="77777777" w:rsidTr="00242BBD">
        <w:tc>
          <w:tcPr>
            <w:tcW w:w="5035" w:type="dxa"/>
          </w:tcPr>
          <w:p w14:paraId="2CB02A24" w14:textId="77777777" w:rsidR="00F27FA7" w:rsidRPr="00550B54" w:rsidRDefault="00F27FA7" w:rsidP="00086A1E">
            <w:pPr>
              <w:rPr>
                <w:lang w:val="es-ES_tradnl"/>
              </w:rPr>
            </w:pPr>
          </w:p>
        </w:tc>
        <w:tc>
          <w:tcPr>
            <w:tcW w:w="5580" w:type="dxa"/>
          </w:tcPr>
          <w:p w14:paraId="7D4D6AF6" w14:textId="77777777" w:rsidR="00F27FA7" w:rsidRPr="00550B54" w:rsidRDefault="00F27FA7" w:rsidP="00086A1E">
            <w:pPr>
              <w:rPr>
                <w:lang w:val="es-ES_tradnl"/>
              </w:rPr>
            </w:pPr>
          </w:p>
        </w:tc>
      </w:tr>
      <w:tr w:rsidR="00F27FA7" w:rsidRPr="00550B54" w14:paraId="7B036685" w14:textId="77777777" w:rsidTr="00242BBD">
        <w:tc>
          <w:tcPr>
            <w:tcW w:w="5035" w:type="dxa"/>
          </w:tcPr>
          <w:p w14:paraId="7617366E" w14:textId="04ED97F3" w:rsidR="00F27FA7" w:rsidRPr="00550B54" w:rsidRDefault="00C55DD2" w:rsidP="00086A1E">
            <w:pPr>
              <w:rPr>
                <w:b/>
                <w:bCs/>
                <w:lang w:val="es-ES_tradnl"/>
              </w:rPr>
            </w:pPr>
            <w:r>
              <w:rPr>
                <w:b/>
                <w:bCs/>
                <w:lang w:val="es-ES_tradnl"/>
              </w:rPr>
              <w:t>C</w:t>
            </w:r>
            <w:r w:rsidR="002334EA" w:rsidRPr="00550B54">
              <w:rPr>
                <w:b/>
                <w:bCs/>
                <w:lang w:val="es-ES_tradnl"/>
              </w:rPr>
              <w:t xml:space="preserve">antidad </w:t>
            </w:r>
            <w:r>
              <w:rPr>
                <w:b/>
                <w:bCs/>
                <w:lang w:val="es-ES_tradnl"/>
              </w:rPr>
              <w:t xml:space="preserve">total </w:t>
            </w:r>
            <w:r w:rsidR="002334EA" w:rsidRPr="00550B54">
              <w:rPr>
                <w:b/>
                <w:bCs/>
                <w:lang w:val="es-ES_tradnl"/>
              </w:rPr>
              <w:t>que ti</w:t>
            </w:r>
            <w:r w:rsidR="00550B54">
              <w:rPr>
                <w:b/>
                <w:bCs/>
                <w:lang w:val="es-ES_tradnl"/>
              </w:rPr>
              <w:t>e</w:t>
            </w:r>
            <w:r w:rsidR="002334EA" w:rsidRPr="00550B54">
              <w:rPr>
                <w:b/>
                <w:bCs/>
                <w:lang w:val="es-ES_tradnl"/>
              </w:rPr>
              <w:t>ne que pagar</w:t>
            </w:r>
            <w:r w:rsidR="00F27FA7" w:rsidRPr="00550B54">
              <w:rPr>
                <w:b/>
                <w:bCs/>
                <w:lang w:val="es-ES_tradnl"/>
              </w:rPr>
              <w:t xml:space="preserve"> </w:t>
            </w:r>
            <w:r w:rsidR="0072126B" w:rsidRPr="00550B54">
              <w:rPr>
                <w:b/>
                <w:bCs/>
                <w:lang w:val="es-ES_tradnl"/>
              </w:rPr>
              <w:t>[</w:t>
            </w:r>
            <w:r w:rsidR="00FE0ECB" w:rsidRPr="00550B54">
              <w:rPr>
                <w:b/>
                <w:bCs/>
              </w:rPr>
              <w:t>insert e</w:t>
            </w:r>
            <w:r w:rsidR="0072126B" w:rsidRPr="00550B54">
              <w:rPr>
                <w:b/>
                <w:bCs/>
              </w:rPr>
              <w:t xml:space="preserve">nd of </w:t>
            </w:r>
            <w:r w:rsidR="0059269F" w:rsidRPr="00550B54">
              <w:rPr>
                <w:b/>
                <w:bCs/>
              </w:rPr>
              <w:t>30</w:t>
            </w:r>
            <w:r w:rsidR="00FE0ECB" w:rsidRPr="00550B54">
              <w:rPr>
                <w:b/>
                <w:bCs/>
              </w:rPr>
              <w:t>-</w:t>
            </w:r>
            <w:r w:rsidR="0072126B" w:rsidRPr="00550B54">
              <w:rPr>
                <w:b/>
                <w:bCs/>
              </w:rPr>
              <w:t>day period]</w:t>
            </w:r>
            <w:r w:rsidR="00F27FA7" w:rsidRPr="00550B54">
              <w:rPr>
                <w:b/>
                <w:bCs/>
              </w:rPr>
              <w:t>:</w:t>
            </w:r>
          </w:p>
        </w:tc>
        <w:tc>
          <w:tcPr>
            <w:tcW w:w="5580" w:type="dxa"/>
          </w:tcPr>
          <w:p w14:paraId="73901F08" w14:textId="2F141877" w:rsidR="00F27FA7" w:rsidRPr="00550B54" w:rsidRDefault="00F27FA7" w:rsidP="00086A1E">
            <w:pPr>
              <w:rPr>
                <w:b/>
                <w:bCs/>
                <w:lang w:val="es-ES_tradnl"/>
              </w:rPr>
            </w:pPr>
            <w:r w:rsidRPr="00550B54">
              <w:rPr>
                <w:b/>
                <w:bCs/>
                <w:lang w:val="es-ES_tradnl"/>
              </w:rPr>
              <w:t>$</w:t>
            </w:r>
          </w:p>
        </w:tc>
      </w:tr>
    </w:tbl>
    <w:p w14:paraId="56EB1EB9" w14:textId="77777777" w:rsidR="0072126B" w:rsidRPr="00550B54" w:rsidRDefault="0072126B" w:rsidP="00086A1E">
      <w:pPr>
        <w:spacing w:after="0"/>
        <w:rPr>
          <w:lang w:val="es-ES_tradnl"/>
        </w:rPr>
      </w:pPr>
    </w:p>
    <w:p w14:paraId="67759C76" w14:textId="662ACDFF" w:rsidR="00086A1E" w:rsidRPr="00550B54" w:rsidRDefault="00E5048F" w:rsidP="00086A1E">
      <w:pPr>
        <w:spacing w:after="0"/>
        <w:rPr>
          <w:lang w:val="es-ES_tradnl"/>
        </w:rPr>
      </w:pPr>
      <w:r w:rsidRPr="00550B54">
        <w:rPr>
          <w:lang w:val="es-ES_tradnl"/>
        </w:rPr>
        <w:t>Puede pagar el alquiler</w:t>
      </w:r>
      <w:r w:rsidR="00F27FA7" w:rsidRPr="00550B54">
        <w:rPr>
          <w:lang w:val="es-ES_tradnl"/>
        </w:rPr>
        <w:t xml:space="preserve">, </w:t>
      </w:r>
      <w:r w:rsidRPr="00550B54">
        <w:rPr>
          <w:lang w:val="es-ES_tradnl"/>
        </w:rPr>
        <w:t>el pago adicional por mora y otros gastos a la persona o contacto que aparece a continuación:</w:t>
      </w:r>
      <w:r w:rsidR="00F27FA7" w:rsidRPr="00550B54">
        <w:rPr>
          <w:lang w:val="es-ES_tradnl"/>
        </w:rPr>
        <w:t xml:space="preserve"> </w:t>
      </w:r>
    </w:p>
    <w:p w14:paraId="5046CBEA" w14:textId="77777777" w:rsidR="00FE0ECB" w:rsidRPr="00550B54" w:rsidRDefault="00FE0ECB" w:rsidP="00FE0ECB">
      <w:pPr>
        <w:spacing w:after="0"/>
        <w:rPr>
          <w:lang w:val="es-ES_tradnl"/>
        </w:rPr>
      </w:pPr>
    </w:p>
    <w:p w14:paraId="19459F6D" w14:textId="60F28435" w:rsidR="002236FB" w:rsidRPr="00550B54" w:rsidRDefault="00FE0ECB" w:rsidP="00FE0ECB">
      <w:pPr>
        <w:spacing w:after="0"/>
        <w:rPr>
          <w:b/>
          <w:bCs/>
        </w:rPr>
      </w:pPr>
      <w:r w:rsidRPr="00550B54">
        <w:rPr>
          <w:b/>
          <w:bCs/>
          <w:lang w:val="es-ES_tradnl"/>
        </w:rPr>
        <w:t>[</w:t>
      </w:r>
      <w:r w:rsidR="00E5048F" w:rsidRPr="00550B54">
        <w:rPr>
          <w:b/>
          <w:bCs/>
        </w:rPr>
        <w:t xml:space="preserve">Name of </w:t>
      </w:r>
      <w:r w:rsidR="004C55BF">
        <w:rPr>
          <w:b/>
          <w:bCs/>
        </w:rPr>
        <w:t>person authorized to take payment</w:t>
      </w:r>
      <w:r w:rsidRPr="00550B54">
        <w:rPr>
          <w:b/>
          <w:bCs/>
        </w:rPr>
        <w:t>]</w:t>
      </w:r>
      <w:r w:rsidRPr="00550B54">
        <w:rPr>
          <w:b/>
          <w:bCs/>
        </w:rPr>
        <w:tab/>
      </w:r>
      <w:r w:rsidRPr="00550B54">
        <w:rPr>
          <w:b/>
          <w:bCs/>
        </w:rPr>
        <w:tab/>
      </w:r>
      <w:r w:rsidRPr="00550B54">
        <w:rPr>
          <w:b/>
          <w:bCs/>
        </w:rPr>
        <w:tab/>
      </w:r>
      <w:r w:rsidRPr="00550B54">
        <w:rPr>
          <w:b/>
          <w:bCs/>
        </w:rPr>
        <w:tab/>
      </w:r>
      <w:r w:rsidRPr="00550B54">
        <w:rPr>
          <w:b/>
          <w:bCs/>
        </w:rPr>
        <w:tab/>
      </w:r>
      <w:r w:rsidRPr="00550B54">
        <w:rPr>
          <w:b/>
          <w:bCs/>
        </w:rPr>
        <w:tab/>
      </w:r>
      <w:r w:rsidRPr="00550B54">
        <w:rPr>
          <w:b/>
          <w:bCs/>
        </w:rPr>
        <w:tab/>
      </w:r>
      <w:r w:rsidR="002236FB" w:rsidRPr="00550B54">
        <w:rPr>
          <w:b/>
          <w:bCs/>
        </w:rPr>
        <w:tab/>
      </w:r>
    </w:p>
    <w:p w14:paraId="738A0A5F" w14:textId="4DE65B33" w:rsidR="00FE0ECB" w:rsidRPr="00550B54" w:rsidRDefault="00FE0ECB" w:rsidP="00FE0ECB">
      <w:pPr>
        <w:spacing w:after="0"/>
        <w:rPr>
          <w:b/>
          <w:bCs/>
        </w:rPr>
      </w:pPr>
      <w:r w:rsidRPr="00550B54">
        <w:rPr>
          <w:b/>
          <w:bCs/>
        </w:rPr>
        <w:t>[Address]</w:t>
      </w:r>
    </w:p>
    <w:p w14:paraId="6784A9B9" w14:textId="74C096E1" w:rsidR="00086A1E" w:rsidRPr="00550B54" w:rsidRDefault="00FE0ECB" w:rsidP="00086A1E">
      <w:pPr>
        <w:spacing w:after="0"/>
      </w:pPr>
      <w:r w:rsidRPr="00550B54">
        <w:rPr>
          <w:b/>
          <w:bCs/>
        </w:rPr>
        <w:t>[City, State Zip]</w:t>
      </w:r>
    </w:p>
    <w:p w14:paraId="01D1ADEE" w14:textId="640A3BCE" w:rsidR="0072126B" w:rsidRPr="00550B54" w:rsidRDefault="0072126B" w:rsidP="00086A1E">
      <w:pPr>
        <w:spacing w:after="0"/>
        <w:rPr>
          <w:lang w:val="es-ES_tradnl"/>
        </w:rPr>
      </w:pPr>
    </w:p>
    <w:p w14:paraId="2B912E74" w14:textId="77777777" w:rsidR="00242EAF" w:rsidRDefault="00242EAF" w:rsidP="00242EAF">
      <w:pPr>
        <w:rPr>
          <w:lang w:val="es-ES_tradnl"/>
        </w:rPr>
      </w:pPr>
      <w:r w:rsidRPr="00550B54">
        <w:rPr>
          <w:lang w:val="es-ES_tradnl"/>
        </w:rPr>
        <w:t xml:space="preserve">También le informo que usted tiene los derechos siguientes, así como acceso a los recursos a continuación de conformidad con el Estatuto de Minnesota 504B.321. </w:t>
      </w:r>
    </w:p>
    <w:p w14:paraId="7BAFD0A2" w14:textId="77777777" w:rsidR="00242EAF" w:rsidRPr="00550B54" w:rsidRDefault="00242EAF" w:rsidP="00242EAF">
      <w:pPr>
        <w:pStyle w:val="ListParagraph"/>
        <w:numPr>
          <w:ilvl w:val="0"/>
          <w:numId w:val="4"/>
        </w:numPr>
        <w:rPr>
          <w:lang w:val="es-ES_tradnl"/>
        </w:rPr>
      </w:pPr>
      <w:r w:rsidRPr="00550B54">
        <w:rPr>
          <w:lang w:val="es-ES_tradnl"/>
        </w:rPr>
        <w:t xml:space="preserve">Usted tiene derecho </w:t>
      </w:r>
      <w:r>
        <w:rPr>
          <w:lang w:val="es-ES_tradnl"/>
        </w:rPr>
        <w:t>a</w:t>
      </w:r>
      <w:r w:rsidRPr="00550B54">
        <w:rPr>
          <w:lang w:val="es-ES_tradnl"/>
        </w:rPr>
        <w:t xml:space="preserve"> buscar </w:t>
      </w:r>
      <w:r>
        <w:rPr>
          <w:lang w:val="es-ES_tradnl"/>
        </w:rPr>
        <w:t>un abogado</w:t>
      </w:r>
      <w:r w:rsidRPr="00550B54">
        <w:rPr>
          <w:lang w:val="es-ES_tradnl"/>
        </w:rPr>
        <w:t xml:space="preserve">. Si usted no tiene los medios suficientes para contratar su propio abogado, puede que haya asesoría legal disponible. Comuníquese con </w:t>
      </w:r>
      <w:r>
        <w:rPr>
          <w:lang w:val="es-ES_tradnl"/>
        </w:rPr>
        <w:t xml:space="preserve">la Oficina </w:t>
      </w:r>
      <w:r w:rsidRPr="00550B54">
        <w:rPr>
          <w:lang w:val="es-ES_tradnl"/>
        </w:rPr>
        <w:t>Legal Aid (Oficina de Ayuda Legal gratuita)</w:t>
      </w:r>
      <w:r>
        <w:rPr>
          <w:lang w:val="es-ES_tradnl"/>
        </w:rPr>
        <w:t>,</w:t>
      </w:r>
      <w:r w:rsidRPr="00550B54">
        <w:rPr>
          <w:lang w:val="es-ES_tradnl"/>
        </w:rPr>
        <w:t xml:space="preserve"> o visite el sitio en la web </w:t>
      </w:r>
      <w:r w:rsidRPr="00550B54">
        <w:rPr>
          <w:lang w:val="es-ES_tradnl"/>
        </w:rPr>
        <w:lastRenderedPageBreak/>
        <w:t xml:space="preserve">www.LawHelpMN.org para </w:t>
      </w:r>
      <w:r>
        <w:rPr>
          <w:lang w:val="es-ES_tradnl"/>
        </w:rPr>
        <w:t>conocer</w:t>
      </w:r>
      <w:r w:rsidRPr="00550B54">
        <w:rPr>
          <w:lang w:val="es-ES_tradnl"/>
        </w:rPr>
        <w:t xml:space="preserve"> sus derechos y encontrar una Oficina de Legal Aid </w:t>
      </w:r>
      <w:r>
        <w:rPr>
          <w:lang w:val="es-ES_tradnl"/>
        </w:rPr>
        <w:t>en</w:t>
      </w:r>
      <w:r w:rsidRPr="00550B54">
        <w:rPr>
          <w:lang w:val="es-ES_tradnl"/>
        </w:rPr>
        <w:t xml:space="preserve"> su localidad. </w:t>
      </w:r>
    </w:p>
    <w:p w14:paraId="22E3D568" w14:textId="77777777" w:rsidR="00242EAF" w:rsidRPr="00550B54" w:rsidRDefault="00242EAF" w:rsidP="00242EAF">
      <w:pPr>
        <w:pStyle w:val="ListParagraph"/>
        <w:numPr>
          <w:ilvl w:val="0"/>
          <w:numId w:val="4"/>
        </w:numPr>
        <w:rPr>
          <w:lang w:val="es-ES_tradnl"/>
        </w:rPr>
      </w:pPr>
      <w:r w:rsidRPr="00550B54">
        <w:rPr>
          <w:lang w:val="es-ES_tradnl"/>
        </w:rPr>
        <w:t xml:space="preserve">Para solicitar ayuda económica, comuníquese con la oficina de servicios sociales de su condado </w:t>
      </w:r>
      <w:r>
        <w:rPr>
          <w:lang w:val="es-ES_tradnl"/>
        </w:rPr>
        <w:t xml:space="preserve">local </w:t>
      </w:r>
      <w:r w:rsidRPr="00550B54">
        <w:rPr>
          <w:lang w:val="es-ES_tradnl"/>
        </w:rPr>
        <w:t xml:space="preserve">o de su tribu, presentando su solicitud en línea en el sitio MNBenefits.mn.gov o llame a la línea de información gratuita de </w:t>
      </w:r>
      <w:r w:rsidRPr="00550B54">
        <w:t>United Way</w:t>
      </w:r>
      <w:r w:rsidRPr="00550B54">
        <w:rPr>
          <w:lang w:val="es-ES_tradnl"/>
        </w:rPr>
        <w:t xml:space="preserve"> marcando el 2-1-1 o el número 800-543-7709.</w:t>
      </w:r>
    </w:p>
    <w:p w14:paraId="7F114311" w14:textId="197EC8AE" w:rsidR="00CD7BBE" w:rsidRDefault="00242EAF" w:rsidP="00242EAF">
      <w:pPr>
        <w:spacing w:after="0"/>
        <w:rPr>
          <w:lang w:val="es-ES_tradnl"/>
        </w:rPr>
      </w:pPr>
      <w:r w:rsidRPr="00550B54">
        <w:rPr>
          <w:lang w:val="es-ES_tradnl"/>
        </w:rPr>
        <w:t>El dueño de su vivienda puede comenzar formalmente la acción de desalojo si usted no paga la totalidad de la cantidad que debe o si no desocupa la vivienda dentro de los 14 días siguientes de ha</w:t>
      </w:r>
      <w:r>
        <w:rPr>
          <w:lang w:val="es-ES_tradnl"/>
        </w:rPr>
        <w:t>b</w:t>
      </w:r>
      <w:r w:rsidRPr="00550B54">
        <w:rPr>
          <w:lang w:val="es-ES_tradnl"/>
        </w:rPr>
        <w:t xml:space="preserve">er recibido el presente aviso. Es posible que en algunas municipalidades locales el aviso de desalojo sea superior a los 14 días. </w:t>
      </w:r>
      <w:r w:rsidRPr="00550B54">
        <w:rPr>
          <w:b/>
          <w:bCs/>
          <w:lang w:val="es-ES_tradnl"/>
        </w:rPr>
        <w:t>En Minneapolis, el período del aviso de</w:t>
      </w:r>
      <w:r>
        <w:rPr>
          <w:b/>
          <w:bCs/>
          <w:lang w:val="es-ES_tradnl"/>
        </w:rPr>
        <w:t>l</w:t>
      </w:r>
      <w:r w:rsidRPr="00550B54">
        <w:rPr>
          <w:b/>
          <w:bCs/>
          <w:lang w:val="es-ES_tradnl"/>
        </w:rPr>
        <w:t xml:space="preserve"> desalojo por no pagar el alquiler es de 30 días. (</w:t>
      </w:r>
      <w:r>
        <w:rPr>
          <w:b/>
          <w:bCs/>
          <w:lang w:val="es-ES_tradnl"/>
        </w:rPr>
        <w:t>Según el C</w:t>
      </w:r>
      <w:r w:rsidRPr="00550B54">
        <w:rPr>
          <w:b/>
          <w:bCs/>
          <w:lang w:val="es-ES_tradnl"/>
        </w:rPr>
        <w:t>ódigo de Ordenanzas Municipales Sección 244.2060)</w:t>
      </w:r>
    </w:p>
    <w:p w14:paraId="3E403567" w14:textId="77777777" w:rsidR="00CD7BBE" w:rsidRDefault="00CD7BBE" w:rsidP="009022EB">
      <w:pPr>
        <w:spacing w:after="0"/>
        <w:rPr>
          <w:lang w:val="es-ES_tradnl"/>
        </w:rPr>
      </w:pPr>
    </w:p>
    <w:p w14:paraId="7919FF04" w14:textId="06FF6208" w:rsidR="00CD7BBE" w:rsidRDefault="00242EAF" w:rsidP="009022EB">
      <w:pPr>
        <w:spacing w:after="0"/>
        <w:rPr>
          <w:lang w:val="es-ES_tradnl"/>
        </w:rPr>
      </w:pPr>
      <w:r>
        <w:rPr>
          <w:b/>
          <w:bCs/>
          <w:lang w:val="es-ES_tradnl"/>
        </w:rPr>
        <w:t>I</w:t>
      </w:r>
      <w:r w:rsidRPr="008B35FE">
        <w:rPr>
          <w:b/>
          <w:bCs/>
          <w:lang w:val="es-ES_tradnl"/>
        </w:rPr>
        <w:t>nglés</w:t>
      </w:r>
    </w:p>
    <w:p w14:paraId="09B0B8DC" w14:textId="77777777" w:rsidR="00FE704A" w:rsidRDefault="00FE704A" w:rsidP="00FE704A">
      <w:r>
        <w:t xml:space="preserve">I am also informing you of the following rights and resources per Minnesota Statute 504B.321. </w:t>
      </w:r>
    </w:p>
    <w:p w14:paraId="5BB07E4D" w14:textId="77777777" w:rsidR="00FE704A" w:rsidRDefault="00FE704A" w:rsidP="00FE704A">
      <w:pPr>
        <w:pStyle w:val="ListParagraph"/>
        <w:numPr>
          <w:ilvl w:val="0"/>
          <w:numId w:val="4"/>
        </w:numPr>
      </w:pPr>
      <w:r w:rsidRPr="00937CCB">
        <w:t xml:space="preserve">You have the right to seek legal help. If you can't afford a lawyer, free legal help may be available. Contact Legal Aid or visit www.LawHelpMN.org to </w:t>
      </w:r>
      <w:proofErr w:type="gramStart"/>
      <w:r w:rsidRPr="00937CCB">
        <w:t>know</w:t>
      </w:r>
      <w:proofErr w:type="gramEnd"/>
      <w:r w:rsidRPr="00937CCB">
        <w:t xml:space="preserve"> your rights and find your local Legal Aid office. </w:t>
      </w:r>
    </w:p>
    <w:p w14:paraId="1CEA3A86" w14:textId="77777777" w:rsidR="00FE704A" w:rsidRDefault="00FE704A" w:rsidP="00FE704A">
      <w:pPr>
        <w:pStyle w:val="ListParagraph"/>
        <w:numPr>
          <w:ilvl w:val="0"/>
          <w:numId w:val="4"/>
        </w:numPr>
      </w:pPr>
      <w:r w:rsidRPr="00937CCB">
        <w:t xml:space="preserve">To apply for financial help, contact your local county or Tribal social services office, apply online at MNBenefits.mn.gov or call the United Way toll-free information line by dialing 2-1-1 or 800-543-7709. </w:t>
      </w:r>
    </w:p>
    <w:p w14:paraId="2B3A225D" w14:textId="77777777" w:rsidR="00FE704A" w:rsidRPr="00FE704A" w:rsidRDefault="00FE704A" w:rsidP="00FE704A">
      <w:pPr>
        <w:pStyle w:val="ListParagraph"/>
        <w:numPr>
          <w:ilvl w:val="0"/>
          <w:numId w:val="4"/>
        </w:numPr>
      </w:pPr>
      <w:r w:rsidRPr="00937CCB">
        <w:t>Your landlord can file an eviction case if you do not pay the total amount due or move out within 14 days from the date of this notice. Some local governments may have an eviction notice period longer than 14 days.</w:t>
      </w:r>
      <w:r>
        <w:t xml:space="preserve"> </w:t>
      </w:r>
      <w:r w:rsidRPr="00A6421C">
        <w:rPr>
          <w:b/>
          <w:bCs/>
        </w:rPr>
        <w:t xml:space="preserve">In Minneapolis, </w:t>
      </w:r>
      <w:proofErr w:type="gramStart"/>
      <w:r w:rsidRPr="00A6421C">
        <w:rPr>
          <w:b/>
          <w:bCs/>
        </w:rPr>
        <w:t>the eviction</w:t>
      </w:r>
      <w:proofErr w:type="gramEnd"/>
      <w:r w:rsidRPr="00A6421C">
        <w:rPr>
          <w:b/>
          <w:bCs/>
        </w:rPr>
        <w:t xml:space="preserve"> notice period for nonpayment of rent is 30 days. (MCO § 244.2060) </w:t>
      </w:r>
    </w:p>
    <w:p w14:paraId="30A7DB43" w14:textId="4F487EED" w:rsidR="009478A7" w:rsidRPr="00FE704A" w:rsidRDefault="009478A7" w:rsidP="00FE704A">
      <w:pPr>
        <w:pStyle w:val="ListParagraph"/>
      </w:pPr>
      <w:r w:rsidRPr="00550B54">
        <w:rPr>
          <w:noProof/>
          <w:lang w:val="es-ES_tradnl"/>
        </w:rPr>
        <w:drawing>
          <wp:anchor distT="0" distB="0" distL="114300" distR="114300" simplePos="0" relativeHeight="251659776" behindDoc="0" locked="0" layoutInCell="1" allowOverlap="1" wp14:anchorId="7EC5E55D" wp14:editId="279EA18B">
            <wp:simplePos x="0" y="0"/>
            <wp:positionH relativeFrom="column">
              <wp:posOffset>5248220</wp:posOffset>
            </wp:positionH>
            <wp:positionV relativeFrom="paragraph">
              <wp:posOffset>116122</wp:posOffset>
            </wp:positionV>
            <wp:extent cx="850900" cy="713105"/>
            <wp:effectExtent l="0" t="0" r="6350" b="0"/>
            <wp:wrapNone/>
            <wp:docPr id="311427734" name="Picture 2" descr="QR code to minneapolismn.gov ren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27734" name="Picture 2" descr="QR code to minneapolismn.gov renter resour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5090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81434" w14:textId="0AE5E5A7" w:rsidR="00D70F90" w:rsidRPr="00550B54" w:rsidRDefault="00D70F90" w:rsidP="00FA5501">
      <w:pPr>
        <w:spacing w:after="0"/>
        <w:rPr>
          <w:lang w:val="es-ES_tradnl"/>
        </w:rPr>
      </w:pPr>
      <w:r w:rsidRPr="00550B54">
        <w:rPr>
          <w:lang w:val="es-ES_tradnl"/>
        </w:rPr>
        <w:t xml:space="preserve">Hay más información sobre recursos para inquilinos, ayuda económica y </w:t>
      </w:r>
      <w:r w:rsidR="00BA6A1D">
        <w:rPr>
          <w:lang w:val="es-ES_tradnl"/>
        </w:rPr>
        <w:t>asesoría</w:t>
      </w:r>
      <w:r w:rsidRPr="00550B54">
        <w:rPr>
          <w:lang w:val="es-ES_tradnl"/>
        </w:rPr>
        <w:t xml:space="preserve"> legal </w:t>
      </w:r>
    </w:p>
    <w:p w14:paraId="2875CCF1" w14:textId="13E1BF50" w:rsidR="00BA6A1D" w:rsidRDefault="008A645B" w:rsidP="00FA5501">
      <w:pPr>
        <w:spacing w:after="0"/>
        <w:rPr>
          <w:lang w:val="es-ES_tradnl"/>
        </w:rPr>
      </w:pPr>
      <w:r w:rsidRPr="00550B54">
        <w:rPr>
          <w:lang w:val="es-ES_tradnl"/>
        </w:rPr>
        <w:t>e</w:t>
      </w:r>
      <w:r w:rsidR="00D70F90" w:rsidRPr="00550B54">
        <w:rPr>
          <w:lang w:val="es-ES_tradnl"/>
        </w:rPr>
        <w:t xml:space="preserve">n el </w:t>
      </w:r>
      <w:r w:rsidR="00550B54" w:rsidRPr="00550B54">
        <w:rPr>
          <w:lang w:val="es-ES_tradnl"/>
        </w:rPr>
        <w:t>sitio</w:t>
      </w:r>
      <w:r w:rsidR="00D70F90" w:rsidRPr="00550B54">
        <w:rPr>
          <w:lang w:val="es-ES_tradnl"/>
        </w:rPr>
        <w:t xml:space="preserve"> web de la Municipalidad</w:t>
      </w:r>
      <w:r w:rsidRPr="00550B54">
        <w:rPr>
          <w:lang w:val="es-ES_tradnl"/>
        </w:rPr>
        <w:t xml:space="preserve"> de Minneapolis</w:t>
      </w:r>
      <w:r w:rsidR="00BA6A1D">
        <w:rPr>
          <w:lang w:val="es-ES_tradnl"/>
        </w:rPr>
        <w:t xml:space="preserve">. Ingrese en el sitio </w:t>
      </w:r>
      <w:r w:rsidR="00D70F90" w:rsidRPr="00550B54">
        <w:rPr>
          <w:lang w:val="es-ES_tradnl"/>
        </w:rPr>
        <w:t>minneapolismn.gov</w:t>
      </w:r>
      <w:r w:rsidRPr="00550B54">
        <w:rPr>
          <w:lang w:val="es-ES_tradnl"/>
        </w:rPr>
        <w:t xml:space="preserve"> </w:t>
      </w:r>
    </w:p>
    <w:p w14:paraId="685DFA0E" w14:textId="35DFC62A" w:rsidR="00BA6A1D" w:rsidRDefault="008A645B" w:rsidP="00FA5501">
      <w:pPr>
        <w:spacing w:after="0"/>
        <w:rPr>
          <w:lang w:val="es-ES_tradnl"/>
        </w:rPr>
      </w:pPr>
      <w:r w:rsidRPr="00550B54">
        <w:rPr>
          <w:lang w:val="es-ES_tradnl"/>
        </w:rPr>
        <w:t>y busque en el icono “</w:t>
      </w:r>
      <w:r w:rsidRPr="00550B54">
        <w:t>Renter resources</w:t>
      </w:r>
      <w:r w:rsidRPr="00550B54">
        <w:rPr>
          <w:lang w:val="es-ES_tradnl"/>
        </w:rPr>
        <w:t>” (recursos para inquilinos)</w:t>
      </w:r>
      <w:r w:rsidR="00BA6A1D">
        <w:rPr>
          <w:lang w:val="es-ES_tradnl"/>
        </w:rPr>
        <w:t>,</w:t>
      </w:r>
      <w:r w:rsidRPr="00550B54">
        <w:rPr>
          <w:lang w:val="es-ES_tradnl"/>
        </w:rPr>
        <w:t xml:space="preserve"> o escanee el Código QR </w:t>
      </w:r>
    </w:p>
    <w:p w14:paraId="54B00DE9" w14:textId="2B4E8104" w:rsidR="00A6421C" w:rsidRPr="00550B54" w:rsidRDefault="008A645B" w:rsidP="00086A1E">
      <w:pPr>
        <w:spacing w:after="0"/>
        <w:rPr>
          <w:lang w:val="es-ES_tradnl"/>
        </w:rPr>
      </w:pPr>
      <w:r w:rsidRPr="00550B54">
        <w:rPr>
          <w:lang w:val="es-ES_tradnl"/>
        </w:rPr>
        <w:t>que aparece a la</w:t>
      </w:r>
      <w:r w:rsidR="00BA6A1D">
        <w:rPr>
          <w:lang w:val="es-ES_tradnl"/>
        </w:rPr>
        <w:t xml:space="preserve"> </w:t>
      </w:r>
      <w:r w:rsidRPr="00550B54">
        <w:rPr>
          <w:lang w:val="es-ES_tradnl"/>
        </w:rPr>
        <w:t>derecha</w:t>
      </w:r>
      <w:r w:rsidR="00BA6A1D">
        <w:rPr>
          <w:lang w:val="es-ES_tradnl"/>
        </w:rPr>
        <w:t>.</w:t>
      </w:r>
      <w:r w:rsidR="00FA5501" w:rsidRPr="00550B54">
        <w:rPr>
          <w:lang w:val="es-ES_tradnl"/>
        </w:rPr>
        <w:br/>
      </w:r>
    </w:p>
    <w:p w14:paraId="26EEA3D7" w14:textId="33E31A55" w:rsidR="0072126B" w:rsidRPr="00550B54" w:rsidRDefault="008A645B" w:rsidP="00086A1E">
      <w:pPr>
        <w:spacing w:after="0"/>
        <w:rPr>
          <w:lang w:val="es-ES_tradnl"/>
        </w:rPr>
      </w:pPr>
      <w:r w:rsidRPr="00550B54">
        <w:rPr>
          <w:lang w:val="es-ES_tradnl"/>
        </w:rPr>
        <w:t>Atentamente</w:t>
      </w:r>
      <w:r w:rsidR="0072126B" w:rsidRPr="00550B54">
        <w:rPr>
          <w:lang w:val="es-ES_tradnl"/>
        </w:rPr>
        <w:t>,</w:t>
      </w:r>
    </w:p>
    <w:p w14:paraId="2E46A4B3" w14:textId="77777777" w:rsidR="00FE0ECB" w:rsidRDefault="00FE0ECB" w:rsidP="00086A1E">
      <w:pPr>
        <w:spacing w:after="0"/>
      </w:pPr>
    </w:p>
    <w:p w14:paraId="1332E292" w14:textId="497BCAE0" w:rsidR="00FE0ECB" w:rsidRPr="00002B16" w:rsidRDefault="00FE0ECB" w:rsidP="00086A1E">
      <w:pPr>
        <w:spacing w:after="0"/>
        <w:rPr>
          <w:b/>
          <w:bCs/>
        </w:rPr>
      </w:pPr>
      <w:r w:rsidRPr="00002B16">
        <w:rPr>
          <w:b/>
          <w:bCs/>
        </w:rPr>
        <w:t>[Signature]</w:t>
      </w:r>
    </w:p>
    <w:p w14:paraId="540583AF" w14:textId="1B69302C" w:rsidR="0072126B" w:rsidRPr="00002B16" w:rsidRDefault="0072126B" w:rsidP="00086A1E">
      <w:pPr>
        <w:spacing w:after="0"/>
        <w:rPr>
          <w:b/>
          <w:bCs/>
        </w:rPr>
      </w:pPr>
      <w:r w:rsidRPr="00002B16">
        <w:rPr>
          <w:b/>
          <w:bCs/>
        </w:rPr>
        <w:t>[Print</w:t>
      </w:r>
      <w:r w:rsidR="00FE0ECB" w:rsidRPr="00002B16">
        <w:rPr>
          <w:b/>
          <w:bCs/>
        </w:rPr>
        <w:t xml:space="preserve"> Name</w:t>
      </w:r>
      <w:r w:rsidRPr="00002B16">
        <w:rPr>
          <w:b/>
          <w:bCs/>
        </w:rPr>
        <w:t>]</w:t>
      </w:r>
    </w:p>
    <w:p w14:paraId="6488C053" w14:textId="77777777" w:rsidR="00086A1E" w:rsidRDefault="00086A1E" w:rsidP="00086A1E">
      <w:pPr>
        <w:spacing w:after="0"/>
      </w:pPr>
    </w:p>
    <w:sectPr w:rsidR="00086A1E" w:rsidSect="002C2F0C">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5143" w14:textId="77777777" w:rsidR="001D77F8" w:rsidRDefault="001D77F8" w:rsidP="00F27FA7">
      <w:pPr>
        <w:spacing w:after="0" w:line="240" w:lineRule="auto"/>
      </w:pPr>
      <w:r>
        <w:separator/>
      </w:r>
    </w:p>
  </w:endnote>
  <w:endnote w:type="continuationSeparator" w:id="0">
    <w:p w14:paraId="2A04190A" w14:textId="77777777" w:rsidR="001D77F8" w:rsidRDefault="001D77F8" w:rsidP="00F2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393009"/>
      <w:docPartObj>
        <w:docPartGallery w:val="Page Numbers (Bottom of Page)"/>
        <w:docPartUnique/>
      </w:docPartObj>
    </w:sdtPr>
    <w:sdtContent>
      <w:sdt>
        <w:sdtPr>
          <w:id w:val="-1339921208"/>
          <w:docPartObj>
            <w:docPartGallery w:val="Page Numbers (Top of Page)"/>
            <w:docPartUnique/>
          </w:docPartObj>
        </w:sdtPr>
        <w:sdtContent>
          <w:p w14:paraId="406976DC" w14:textId="5539A8FA" w:rsidR="00A16A32" w:rsidRDefault="00A16A32">
            <w:pPr>
              <w:pStyle w:val="Footer"/>
              <w:jc w:val="right"/>
            </w:pPr>
            <w:r w:rsidRPr="00B5202A">
              <w:rPr>
                <w:color w:val="A20000"/>
                <w:sz w:val="28"/>
                <w:szCs w:val="28"/>
              </w:rPr>
              <w:t>MUST BE DELIVERED IN PERSON OR VIA FIRST-CLASS MAIL</w:t>
            </w:r>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36119D" w14:textId="58E1589E" w:rsidR="00F27FA7" w:rsidRDefault="00F27FA7" w:rsidP="00A1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184364"/>
      <w:docPartObj>
        <w:docPartGallery w:val="Page Numbers (Bottom of Page)"/>
        <w:docPartUnique/>
      </w:docPartObj>
    </w:sdtPr>
    <w:sdtEndPr/>
    <w:sdtContent>
      <w:sdt>
        <w:sdtPr>
          <w:id w:val="-1769616900"/>
          <w:docPartObj>
            <w:docPartGallery w:val="Page Numbers (Top of Page)"/>
            <w:docPartUnique/>
          </w:docPartObj>
        </w:sdtPr>
        <w:sdtEndPr/>
        <w:sdtContent>
          <w:p w14:paraId="533D1DE7" w14:textId="07ED9902" w:rsidR="008B35FE" w:rsidRPr="00B65068" w:rsidRDefault="00B65068" w:rsidP="00B65068">
            <w:pPr>
              <w:pStyle w:val="Header"/>
              <w:jc w:val="center"/>
              <w:rPr>
                <w:color w:val="FF0000"/>
                <w:sz w:val="28"/>
                <w:szCs w:val="28"/>
              </w:rPr>
            </w:pPr>
            <w:r w:rsidRPr="00B5202A">
              <w:rPr>
                <w:color w:val="A20000"/>
                <w:sz w:val="28"/>
                <w:szCs w:val="28"/>
              </w:rPr>
              <w:t>MUST BE DELIVERED IN PERSON OR VIA FIRST-CLASS MAIL</w:t>
            </w:r>
            <w:r w:rsidRPr="00B5202A">
              <w:rPr>
                <w:color w:val="A20000"/>
                <w:sz w:val="28"/>
                <w:szCs w:val="28"/>
              </w:rPr>
              <w:tab/>
            </w:r>
            <w:r w:rsidR="008B35FE">
              <w:t xml:space="preserve">Page </w:t>
            </w:r>
            <w:r w:rsidR="008B35FE">
              <w:rPr>
                <w:b/>
                <w:bCs/>
                <w:sz w:val="24"/>
                <w:szCs w:val="24"/>
              </w:rPr>
              <w:fldChar w:fldCharType="begin"/>
            </w:r>
            <w:r w:rsidR="008B35FE">
              <w:rPr>
                <w:b/>
                <w:bCs/>
              </w:rPr>
              <w:instrText xml:space="preserve"> PAGE </w:instrText>
            </w:r>
            <w:r w:rsidR="008B35FE">
              <w:rPr>
                <w:b/>
                <w:bCs/>
                <w:sz w:val="24"/>
                <w:szCs w:val="24"/>
              </w:rPr>
              <w:fldChar w:fldCharType="separate"/>
            </w:r>
            <w:r w:rsidR="008B35FE">
              <w:rPr>
                <w:b/>
                <w:bCs/>
                <w:noProof/>
              </w:rPr>
              <w:t>2</w:t>
            </w:r>
            <w:r w:rsidR="008B35FE">
              <w:rPr>
                <w:b/>
                <w:bCs/>
                <w:sz w:val="24"/>
                <w:szCs w:val="24"/>
              </w:rPr>
              <w:fldChar w:fldCharType="end"/>
            </w:r>
            <w:r w:rsidR="008B35FE">
              <w:t xml:space="preserve"> of </w:t>
            </w:r>
            <w:r w:rsidR="008B35FE">
              <w:rPr>
                <w:b/>
                <w:bCs/>
                <w:sz w:val="24"/>
                <w:szCs w:val="24"/>
              </w:rPr>
              <w:fldChar w:fldCharType="begin"/>
            </w:r>
            <w:r w:rsidR="008B35FE">
              <w:rPr>
                <w:b/>
                <w:bCs/>
              </w:rPr>
              <w:instrText xml:space="preserve"> NUMPAGES  </w:instrText>
            </w:r>
            <w:r w:rsidR="008B35FE">
              <w:rPr>
                <w:b/>
                <w:bCs/>
                <w:sz w:val="24"/>
                <w:szCs w:val="24"/>
              </w:rPr>
              <w:fldChar w:fldCharType="separate"/>
            </w:r>
            <w:r w:rsidR="008B35FE">
              <w:rPr>
                <w:b/>
                <w:bCs/>
                <w:noProof/>
              </w:rPr>
              <w:t>2</w:t>
            </w:r>
            <w:r w:rsidR="008B35FE">
              <w:rPr>
                <w:b/>
                <w:bCs/>
                <w:sz w:val="24"/>
                <w:szCs w:val="24"/>
              </w:rPr>
              <w:fldChar w:fldCharType="end"/>
            </w:r>
          </w:p>
        </w:sdtContent>
      </w:sdt>
    </w:sdtContent>
  </w:sdt>
  <w:p w14:paraId="4756121F" w14:textId="77777777" w:rsidR="008B35FE" w:rsidRDefault="008B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4516" w14:textId="77777777" w:rsidR="001D77F8" w:rsidRDefault="001D77F8" w:rsidP="00F27FA7">
      <w:pPr>
        <w:spacing w:after="0" w:line="240" w:lineRule="auto"/>
      </w:pPr>
      <w:r>
        <w:separator/>
      </w:r>
    </w:p>
  </w:footnote>
  <w:footnote w:type="continuationSeparator" w:id="0">
    <w:p w14:paraId="34F0F255" w14:textId="77777777" w:rsidR="001D77F8" w:rsidRDefault="001D77F8" w:rsidP="00F2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6B0E" w14:textId="39A28DC9" w:rsidR="00C800C6" w:rsidRDefault="00C800C6" w:rsidP="00C800C6">
    <w:pPr>
      <w:spacing w:after="0"/>
      <w:rPr>
        <w:b/>
        <w:bCs/>
      </w:rPr>
    </w:pPr>
    <w:r w:rsidRPr="00002B16">
      <w:rPr>
        <w:b/>
        <w:bCs/>
      </w:rPr>
      <w:t>[</w:t>
    </w:r>
    <w:r>
      <w:rPr>
        <w:b/>
        <w:bCs/>
      </w:rPr>
      <w:t>Renter name</w:t>
    </w:r>
    <w:r w:rsidRPr="00002B16">
      <w:rPr>
        <w:b/>
        <w:bCs/>
      </w:rPr>
      <w:t>]</w:t>
    </w:r>
    <w:r w:rsidRPr="00002B16">
      <w:rPr>
        <w:b/>
        <w:bCs/>
      </w:rPr>
      <w:tab/>
    </w:r>
    <w:r w:rsidRPr="00002B16">
      <w:rPr>
        <w:b/>
        <w:bCs/>
      </w:rPr>
      <w:tab/>
    </w:r>
    <w:r w:rsidRPr="00002B16">
      <w:rPr>
        <w:b/>
        <w:bCs/>
      </w:rPr>
      <w:tab/>
    </w:r>
    <w:r>
      <w:rPr>
        <w:b/>
        <w:bCs/>
      </w:rPr>
      <w:tab/>
    </w:r>
    <w:r>
      <w:rPr>
        <w:b/>
        <w:bCs/>
      </w:rPr>
      <w:tab/>
    </w:r>
    <w:r>
      <w:rPr>
        <w:b/>
        <w:bCs/>
      </w:rPr>
      <w:tab/>
    </w:r>
    <w:r>
      <w:rPr>
        <w:b/>
        <w:bCs/>
      </w:rPr>
      <w:tab/>
    </w:r>
    <w:r>
      <w:rPr>
        <w:b/>
        <w:bCs/>
      </w:rPr>
      <w:tab/>
    </w:r>
    <w:r>
      <w:rPr>
        <w:b/>
        <w:bCs/>
      </w:rPr>
      <w:tab/>
    </w:r>
    <w:r>
      <w:rPr>
        <w:b/>
        <w:bCs/>
      </w:rPr>
      <w:tab/>
    </w:r>
    <w:r>
      <w:rPr>
        <w:b/>
        <w:bCs/>
      </w:rPr>
      <w:tab/>
      <w:t>[Date]</w:t>
    </w:r>
  </w:p>
  <w:p w14:paraId="5AB8A27E" w14:textId="77777777" w:rsidR="00C800C6" w:rsidRPr="00002B16" w:rsidRDefault="00C800C6" w:rsidP="00C800C6">
    <w:pPr>
      <w:spacing w:after="0"/>
      <w:rPr>
        <w:b/>
        <w:bCs/>
      </w:rPr>
    </w:pPr>
    <w:r w:rsidRPr="00002B16">
      <w:rPr>
        <w:b/>
        <w:bCs/>
      </w:rPr>
      <w:t>[</w:t>
    </w:r>
    <w:r>
      <w:rPr>
        <w:b/>
        <w:bCs/>
      </w:rPr>
      <w:t>Address</w:t>
    </w:r>
    <w:r w:rsidRPr="00002B16">
      <w:rPr>
        <w:b/>
        <w:bCs/>
      </w:rPr>
      <w:t>]</w:t>
    </w:r>
  </w:p>
  <w:p w14:paraId="1FC77ECE" w14:textId="324276FD" w:rsidR="00C800C6" w:rsidRPr="00C800C6" w:rsidRDefault="00C800C6" w:rsidP="00C800C6">
    <w:pPr>
      <w:spacing w:after="0"/>
      <w:rPr>
        <w:b/>
        <w:bCs/>
      </w:rPr>
    </w:pPr>
    <w:r w:rsidRPr="00002B16">
      <w:rPr>
        <w:b/>
        <w:bCs/>
      </w:rPr>
      <w:t>[Ci</w:t>
    </w:r>
    <w:r>
      <w:rPr>
        <w:b/>
        <w:bCs/>
      </w:rPr>
      <w:t>ty</w:t>
    </w:r>
    <w:r w:rsidRPr="00002B16">
      <w:rPr>
        <w:b/>
        <w:bCs/>
      </w:rPr>
      <w:t xml:space="preserve">, </w:t>
    </w:r>
    <w:r>
      <w:rPr>
        <w:b/>
        <w:bCs/>
      </w:rPr>
      <w:t>state,</w:t>
    </w:r>
    <w:r w:rsidRPr="00002B16">
      <w:rPr>
        <w:b/>
        <w:bCs/>
      </w:rPr>
      <w:t xml:space="preserve"> </w:t>
    </w:r>
    <w:r>
      <w:rPr>
        <w:b/>
        <w:bCs/>
      </w:rPr>
      <w:t>zip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A87"/>
    <w:multiLevelType w:val="hybridMultilevel"/>
    <w:tmpl w:val="1B4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63BB6"/>
    <w:multiLevelType w:val="hybridMultilevel"/>
    <w:tmpl w:val="C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44CD"/>
    <w:multiLevelType w:val="hybridMultilevel"/>
    <w:tmpl w:val="3BEE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67518"/>
    <w:multiLevelType w:val="hybridMultilevel"/>
    <w:tmpl w:val="E48434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540090298">
    <w:abstractNumId w:val="3"/>
  </w:num>
  <w:num w:numId="2" w16cid:durableId="840464263">
    <w:abstractNumId w:val="2"/>
  </w:num>
  <w:num w:numId="3" w16cid:durableId="2020812159">
    <w:abstractNumId w:val="1"/>
  </w:num>
  <w:num w:numId="4" w16cid:durableId="189264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E"/>
    <w:rsid w:val="00002B16"/>
    <w:rsid w:val="00006BC4"/>
    <w:rsid w:val="00007205"/>
    <w:rsid w:val="00037852"/>
    <w:rsid w:val="0005457C"/>
    <w:rsid w:val="00084064"/>
    <w:rsid w:val="00086A1E"/>
    <w:rsid w:val="000909DF"/>
    <w:rsid w:val="000B6FE0"/>
    <w:rsid w:val="000C14B7"/>
    <w:rsid w:val="000C5304"/>
    <w:rsid w:val="00156974"/>
    <w:rsid w:val="00197A13"/>
    <w:rsid w:val="001B48CA"/>
    <w:rsid w:val="001C329B"/>
    <w:rsid w:val="001D77F8"/>
    <w:rsid w:val="001E0BF9"/>
    <w:rsid w:val="002236FB"/>
    <w:rsid w:val="002313AE"/>
    <w:rsid w:val="002334EA"/>
    <w:rsid w:val="00242BBD"/>
    <w:rsid w:val="00242EAF"/>
    <w:rsid w:val="00253BCF"/>
    <w:rsid w:val="002629F7"/>
    <w:rsid w:val="002922C6"/>
    <w:rsid w:val="002B04A0"/>
    <w:rsid w:val="002C2F0C"/>
    <w:rsid w:val="002C4D84"/>
    <w:rsid w:val="002E0EBD"/>
    <w:rsid w:val="002E6886"/>
    <w:rsid w:val="002E7804"/>
    <w:rsid w:val="00317C59"/>
    <w:rsid w:val="003514B2"/>
    <w:rsid w:val="0038680D"/>
    <w:rsid w:val="003A2A45"/>
    <w:rsid w:val="003C1330"/>
    <w:rsid w:val="003E50B0"/>
    <w:rsid w:val="00403020"/>
    <w:rsid w:val="004A7070"/>
    <w:rsid w:val="004C55BF"/>
    <w:rsid w:val="00510A9D"/>
    <w:rsid w:val="00512ADD"/>
    <w:rsid w:val="00521FB8"/>
    <w:rsid w:val="00550B54"/>
    <w:rsid w:val="00587068"/>
    <w:rsid w:val="0059048F"/>
    <w:rsid w:val="0059269F"/>
    <w:rsid w:val="005A3B35"/>
    <w:rsid w:val="006373CF"/>
    <w:rsid w:val="00692519"/>
    <w:rsid w:val="006B7CFD"/>
    <w:rsid w:val="006F0D8D"/>
    <w:rsid w:val="006F612E"/>
    <w:rsid w:val="00712393"/>
    <w:rsid w:val="007160C8"/>
    <w:rsid w:val="0072126B"/>
    <w:rsid w:val="00723EA0"/>
    <w:rsid w:val="007449A9"/>
    <w:rsid w:val="0077185F"/>
    <w:rsid w:val="007758DF"/>
    <w:rsid w:val="007B6FD4"/>
    <w:rsid w:val="007D14D1"/>
    <w:rsid w:val="00800038"/>
    <w:rsid w:val="00802BC5"/>
    <w:rsid w:val="008219C3"/>
    <w:rsid w:val="00824AD8"/>
    <w:rsid w:val="00845FCB"/>
    <w:rsid w:val="00861AD2"/>
    <w:rsid w:val="00891565"/>
    <w:rsid w:val="008A645B"/>
    <w:rsid w:val="008B35FE"/>
    <w:rsid w:val="008C2523"/>
    <w:rsid w:val="008D08E6"/>
    <w:rsid w:val="008F5B02"/>
    <w:rsid w:val="009022EB"/>
    <w:rsid w:val="009248AD"/>
    <w:rsid w:val="00930E25"/>
    <w:rsid w:val="0093614B"/>
    <w:rsid w:val="009459B7"/>
    <w:rsid w:val="00946B91"/>
    <w:rsid w:val="009478A7"/>
    <w:rsid w:val="00964442"/>
    <w:rsid w:val="009726E1"/>
    <w:rsid w:val="009B24ED"/>
    <w:rsid w:val="009F2C2A"/>
    <w:rsid w:val="00A16A32"/>
    <w:rsid w:val="00A37E51"/>
    <w:rsid w:val="00A442BD"/>
    <w:rsid w:val="00A5335C"/>
    <w:rsid w:val="00A55AAE"/>
    <w:rsid w:val="00A60506"/>
    <w:rsid w:val="00A6421C"/>
    <w:rsid w:val="00A65410"/>
    <w:rsid w:val="00A732D2"/>
    <w:rsid w:val="00A73E5F"/>
    <w:rsid w:val="00A769C1"/>
    <w:rsid w:val="00A830DE"/>
    <w:rsid w:val="00B1614D"/>
    <w:rsid w:val="00B5202A"/>
    <w:rsid w:val="00B65068"/>
    <w:rsid w:val="00B770B2"/>
    <w:rsid w:val="00BA6A1D"/>
    <w:rsid w:val="00BA787C"/>
    <w:rsid w:val="00BD7610"/>
    <w:rsid w:val="00BF77F8"/>
    <w:rsid w:val="00C55DD2"/>
    <w:rsid w:val="00C65020"/>
    <w:rsid w:val="00C800C6"/>
    <w:rsid w:val="00C94400"/>
    <w:rsid w:val="00CA2F67"/>
    <w:rsid w:val="00CA334D"/>
    <w:rsid w:val="00CA584B"/>
    <w:rsid w:val="00CB3B18"/>
    <w:rsid w:val="00CD7BBE"/>
    <w:rsid w:val="00D042FD"/>
    <w:rsid w:val="00D373FA"/>
    <w:rsid w:val="00D54282"/>
    <w:rsid w:val="00D70F90"/>
    <w:rsid w:val="00D73CAE"/>
    <w:rsid w:val="00D75377"/>
    <w:rsid w:val="00D9376D"/>
    <w:rsid w:val="00DC6C21"/>
    <w:rsid w:val="00DD62CD"/>
    <w:rsid w:val="00E11D9F"/>
    <w:rsid w:val="00E31BBB"/>
    <w:rsid w:val="00E3381E"/>
    <w:rsid w:val="00E355D4"/>
    <w:rsid w:val="00E5048F"/>
    <w:rsid w:val="00E62992"/>
    <w:rsid w:val="00E678E9"/>
    <w:rsid w:val="00E67CF3"/>
    <w:rsid w:val="00E95FC2"/>
    <w:rsid w:val="00EA5C1B"/>
    <w:rsid w:val="00EA6F20"/>
    <w:rsid w:val="00EB1F45"/>
    <w:rsid w:val="00EE64DA"/>
    <w:rsid w:val="00F068BF"/>
    <w:rsid w:val="00F10B8F"/>
    <w:rsid w:val="00F219D1"/>
    <w:rsid w:val="00F27FA7"/>
    <w:rsid w:val="00F6696E"/>
    <w:rsid w:val="00FA5501"/>
    <w:rsid w:val="00FE0ECB"/>
    <w:rsid w:val="00FE704A"/>
    <w:rsid w:val="00FF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5D0F8"/>
  <w15:chartTrackingRefBased/>
  <w15:docId w15:val="{59F21CC2-4553-4011-BC82-F907206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A7"/>
  </w:style>
  <w:style w:type="paragraph" w:styleId="Footer">
    <w:name w:val="footer"/>
    <w:basedOn w:val="Normal"/>
    <w:link w:val="FooterChar"/>
    <w:uiPriority w:val="99"/>
    <w:unhideWhenUsed/>
    <w:rsid w:val="00F2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A7"/>
  </w:style>
  <w:style w:type="character" w:styleId="CommentReference">
    <w:name w:val="annotation reference"/>
    <w:basedOn w:val="DefaultParagraphFont"/>
    <w:uiPriority w:val="99"/>
    <w:semiHidden/>
    <w:unhideWhenUsed/>
    <w:rsid w:val="0072126B"/>
    <w:rPr>
      <w:sz w:val="16"/>
      <w:szCs w:val="16"/>
    </w:rPr>
  </w:style>
  <w:style w:type="paragraph" w:styleId="CommentText">
    <w:name w:val="annotation text"/>
    <w:basedOn w:val="Normal"/>
    <w:link w:val="CommentTextChar"/>
    <w:uiPriority w:val="99"/>
    <w:semiHidden/>
    <w:unhideWhenUsed/>
    <w:rsid w:val="0072126B"/>
    <w:pPr>
      <w:spacing w:line="240" w:lineRule="auto"/>
    </w:pPr>
    <w:rPr>
      <w:sz w:val="20"/>
      <w:szCs w:val="20"/>
    </w:rPr>
  </w:style>
  <w:style w:type="character" w:customStyle="1" w:styleId="CommentTextChar">
    <w:name w:val="Comment Text Char"/>
    <w:basedOn w:val="DefaultParagraphFont"/>
    <w:link w:val="CommentText"/>
    <w:uiPriority w:val="99"/>
    <w:semiHidden/>
    <w:rsid w:val="0072126B"/>
    <w:rPr>
      <w:sz w:val="20"/>
      <w:szCs w:val="20"/>
    </w:rPr>
  </w:style>
  <w:style w:type="paragraph" w:styleId="CommentSubject">
    <w:name w:val="annotation subject"/>
    <w:basedOn w:val="CommentText"/>
    <w:next w:val="CommentText"/>
    <w:link w:val="CommentSubjectChar"/>
    <w:uiPriority w:val="99"/>
    <w:semiHidden/>
    <w:unhideWhenUsed/>
    <w:rsid w:val="0072126B"/>
    <w:rPr>
      <w:b/>
      <w:bCs/>
    </w:rPr>
  </w:style>
  <w:style w:type="character" w:customStyle="1" w:styleId="CommentSubjectChar">
    <w:name w:val="Comment Subject Char"/>
    <w:basedOn w:val="CommentTextChar"/>
    <w:link w:val="CommentSubject"/>
    <w:uiPriority w:val="99"/>
    <w:semiHidden/>
    <w:rsid w:val="0072126B"/>
    <w:rPr>
      <w:b/>
      <w:bCs/>
      <w:sz w:val="20"/>
      <w:szCs w:val="20"/>
    </w:rPr>
  </w:style>
  <w:style w:type="paragraph" w:styleId="BalloonText">
    <w:name w:val="Balloon Text"/>
    <w:basedOn w:val="Normal"/>
    <w:link w:val="BalloonTextChar"/>
    <w:uiPriority w:val="99"/>
    <w:semiHidden/>
    <w:unhideWhenUsed/>
    <w:rsid w:val="007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6B"/>
    <w:rPr>
      <w:rFonts w:ascii="Segoe UI" w:hAnsi="Segoe UI" w:cs="Segoe UI"/>
      <w:sz w:val="18"/>
      <w:szCs w:val="18"/>
    </w:rPr>
  </w:style>
  <w:style w:type="paragraph" w:styleId="Revision">
    <w:name w:val="Revision"/>
    <w:hidden/>
    <w:uiPriority w:val="99"/>
    <w:semiHidden/>
    <w:rsid w:val="00BD7610"/>
    <w:pPr>
      <w:spacing w:after="0" w:line="240" w:lineRule="auto"/>
    </w:pPr>
  </w:style>
  <w:style w:type="character" w:styleId="Hyperlink">
    <w:name w:val="Hyperlink"/>
    <w:basedOn w:val="DefaultParagraphFont"/>
    <w:uiPriority w:val="99"/>
    <w:unhideWhenUsed/>
    <w:rsid w:val="00002B16"/>
    <w:rPr>
      <w:color w:val="0563C1" w:themeColor="hyperlink"/>
      <w:u w:val="single"/>
    </w:rPr>
  </w:style>
  <w:style w:type="character" w:styleId="UnresolvedMention">
    <w:name w:val="Unresolved Mention"/>
    <w:basedOn w:val="DefaultParagraphFont"/>
    <w:uiPriority w:val="99"/>
    <w:semiHidden/>
    <w:unhideWhenUsed/>
    <w:rsid w:val="00002B16"/>
    <w:rPr>
      <w:color w:val="605E5C"/>
      <w:shd w:val="clear" w:color="auto" w:fill="E1DFDD"/>
    </w:rPr>
  </w:style>
  <w:style w:type="paragraph" w:styleId="ListParagraph">
    <w:name w:val="List Paragraph"/>
    <w:basedOn w:val="Normal"/>
    <w:uiPriority w:val="34"/>
    <w:qFormat/>
    <w:rsid w:val="00F10B8F"/>
    <w:pPr>
      <w:ind w:left="720"/>
      <w:contextualSpacing/>
    </w:pPr>
  </w:style>
  <w:style w:type="paragraph" w:styleId="NormalWeb">
    <w:name w:val="Normal (Web)"/>
    <w:basedOn w:val="Normal"/>
    <w:uiPriority w:val="99"/>
    <w:semiHidden/>
    <w:unhideWhenUsed/>
    <w:rsid w:val="00FA55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0922">
      <w:bodyDiv w:val="1"/>
      <w:marLeft w:val="0"/>
      <w:marRight w:val="0"/>
      <w:marTop w:val="0"/>
      <w:marBottom w:val="0"/>
      <w:divBdr>
        <w:top w:val="none" w:sz="0" w:space="0" w:color="auto"/>
        <w:left w:val="none" w:sz="0" w:space="0" w:color="auto"/>
        <w:bottom w:val="none" w:sz="0" w:space="0" w:color="auto"/>
        <w:right w:val="none" w:sz="0" w:space="0" w:color="auto"/>
      </w:divBdr>
    </w:div>
    <w:div w:id="11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1c162-002a-4b7f-9de1-2c50dd64952b" xsi:nil="true"/>
    <lcf76f155ced4ddcb4097134ff3c332f xmlns="a3c006f1-5f5a-4882-aede-bfd33f4f85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04DF7E068BF42B45635A6DE6484CE" ma:contentTypeVersion="18" ma:contentTypeDescription="Create a new document." ma:contentTypeScope="" ma:versionID="704cd87ee840b6fd09613d8edd608112">
  <xsd:schema xmlns:xsd="http://www.w3.org/2001/XMLSchema" xmlns:xs="http://www.w3.org/2001/XMLSchema" xmlns:p="http://schemas.microsoft.com/office/2006/metadata/properties" xmlns:ns2="a3c006f1-5f5a-4882-aede-bfd33f4f85ab" xmlns:ns3="d9694497-315b-4d28-8527-0c9643e5c66c" xmlns:ns4="3f71c162-002a-4b7f-9de1-2c50dd64952b" targetNamespace="http://schemas.microsoft.com/office/2006/metadata/properties" ma:root="true" ma:fieldsID="b062dbaf6641756fea98e9e8fa59a84a" ns2:_="" ns3:_="" ns4:_="">
    <xsd:import namespace="a3c006f1-5f5a-4882-aede-bfd33f4f85ab"/>
    <xsd:import namespace="d9694497-315b-4d28-8527-0c9643e5c66c"/>
    <xsd:import namespace="3f71c162-002a-4b7f-9de1-2c50dd649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006f1-5f5a-4882-aede-bfd33f4f8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94497-315b-4d28-8527-0c9643e5c6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1c162-002a-4b7f-9de1-2c50dd6495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93c84f-e1cd-4017-a070-bfcedc793283}" ma:internalName="TaxCatchAll" ma:showField="CatchAllData" ma:web="d9694497-315b-4d28-8527-0c9643e5c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B8C9D-C95A-4DC1-AF3A-F1CA227C2A5F}">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f71c162-002a-4b7f-9de1-2c50dd64952b"/>
    <ds:schemaRef ds:uri="d9694497-315b-4d28-8527-0c9643e5c66c"/>
    <ds:schemaRef ds:uri="a3c006f1-5f5a-4882-aede-bfd33f4f85ab"/>
  </ds:schemaRefs>
</ds:datastoreItem>
</file>

<file path=customXml/itemProps2.xml><?xml version="1.0" encoding="utf-8"?>
<ds:datastoreItem xmlns:ds="http://schemas.openxmlformats.org/officeDocument/2006/customXml" ds:itemID="{BE90E23E-4B58-47ED-8314-0974703F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006f1-5f5a-4882-aede-bfd33f4f85ab"/>
    <ds:schemaRef ds:uri="d9694497-315b-4d28-8527-0c9643e5c66c"/>
    <ds:schemaRef ds:uri="3f71c162-002a-4b7f-9de1-2c50dd64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A340D-0F11-4425-A55D-1BDBEC375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Pre-eviction Filing Notice Template - Spanish</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Pre-eviction Filing Notice Template - Spanish</dc:title>
  <dc:subject/>
  <dc:creator>Jessica</dc:creator>
  <cp:keywords/>
  <dc:description/>
  <cp:lastModifiedBy>Minks, Kaylee</cp:lastModifiedBy>
  <cp:revision>28</cp:revision>
  <cp:lastPrinted>2026-04-27T00:21:00Z</cp:lastPrinted>
  <dcterms:created xsi:type="dcterms:W3CDTF">2026-04-29T16:05:00Z</dcterms:created>
  <dcterms:modified xsi:type="dcterms:W3CDTF">2026-04-29T19:21:00Z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0x0101006A804DF7E068BF42B45635A6DE6484CE</vt:lpwstr>
  </property>
  <property fmtid="{D5CDD505-2E9C-101B-9397-08002B2CF9AE}" pid="3" name="MediaServiceImageTags">
    <vt:lpwstr/>
  </property>
</Properties>
</file>