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36230" w14:textId="7B5DB90D" w:rsidR="00FD25C4" w:rsidRPr="00FD25C4" w:rsidRDefault="00FD25C4" w:rsidP="002C1947">
      <w:pPr>
        <w:pStyle w:val="Subtitle"/>
      </w:pPr>
      <w:r w:rsidRPr="00FD25C4">
        <w:rPr>
          <w:noProof/>
        </w:rPr>
        <w:drawing>
          <wp:anchor distT="0" distB="0" distL="114300" distR="114300" simplePos="0" relativeHeight="251652608" behindDoc="1" locked="0" layoutInCell="1" allowOverlap="1" wp14:anchorId="2A0BE74E" wp14:editId="14AB29E0">
            <wp:simplePos x="0" y="0"/>
            <wp:positionH relativeFrom="margin">
              <wp:align>right</wp:align>
            </wp:positionH>
            <wp:positionV relativeFrom="paragraph">
              <wp:posOffset>-187972</wp:posOffset>
            </wp:positionV>
            <wp:extent cx="1129085" cy="6563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neapolis logo 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5" cy="65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5C4">
        <w:t xml:space="preserve"> Minneapolis</w:t>
      </w:r>
      <w:r w:rsidR="005D5C94">
        <w:t xml:space="preserve"> Health Department</w:t>
      </w:r>
    </w:p>
    <w:p w14:paraId="371AA73A" w14:textId="371A59C6" w:rsidR="002E1A81" w:rsidRPr="005D5C94" w:rsidRDefault="00F14378" w:rsidP="00300F57">
      <w:pPr>
        <w:pStyle w:val="Title"/>
        <w:tabs>
          <w:tab w:val="clear" w:pos="9267"/>
          <w:tab w:val="right" w:pos="9781"/>
        </w:tabs>
        <w:spacing w:after="0"/>
        <w:ind w:right="14"/>
      </w:pPr>
      <w:bookmarkStart w:id="0" w:name="_Hlk81552859"/>
      <w:bookmarkEnd w:id="0"/>
      <w:r w:rsidRPr="007812F7">
        <w:t>Canning</w:t>
      </w:r>
      <w:r>
        <w:t xml:space="preserve"> </w:t>
      </w:r>
      <w:r w:rsidR="007C3494">
        <w:t>a</w:t>
      </w:r>
      <w:r w:rsidR="00DC0693">
        <w:t xml:space="preserve">t </w:t>
      </w:r>
      <w:r w:rsidR="00595A9D">
        <w:t>r</w:t>
      </w:r>
      <w:r w:rsidR="00DC0693">
        <w:t xml:space="preserve">etail </w:t>
      </w:r>
      <w:r w:rsidR="00595A9D">
        <w:t>f</w:t>
      </w:r>
      <w:r w:rsidR="007C3494">
        <w:t xml:space="preserve">ood </w:t>
      </w:r>
      <w:r w:rsidR="00595A9D">
        <w:t>b</w:t>
      </w:r>
      <w:r w:rsidR="007C3494">
        <w:t>usinesses</w:t>
      </w:r>
      <w:r w:rsidR="00742EE3">
        <w:tab/>
      </w:r>
    </w:p>
    <w:p w14:paraId="3E919F49" w14:textId="579EA637" w:rsidR="003C1C1C" w:rsidRPr="00681224" w:rsidRDefault="003C1C1C" w:rsidP="00300F57">
      <w:pPr>
        <w:pStyle w:val="Heading1"/>
        <w:spacing w:before="0" w:after="0"/>
        <w:rPr>
          <w:rFonts w:eastAsia="Calibri"/>
        </w:rPr>
      </w:pPr>
      <w:r w:rsidRPr="00681224">
        <w:t xml:space="preserve">Canning </w:t>
      </w:r>
      <w:r w:rsidR="00A506BD">
        <w:t>ha</w:t>
      </w:r>
      <w:r w:rsidRPr="00681224">
        <w:t>zards</w:t>
      </w:r>
    </w:p>
    <w:p w14:paraId="77AAC97A" w14:textId="2FC33E04" w:rsidR="00EE0D64" w:rsidRDefault="003C1C1C" w:rsidP="003C1C1C">
      <w:bookmarkStart w:id="1" w:name="_Hlk81902996"/>
      <w:bookmarkStart w:id="2" w:name="_Hlk81554432"/>
      <w:bookmarkStart w:id="3" w:name="_Hlk82072515"/>
      <w:r>
        <w:t xml:space="preserve">The most common biological hazards </w:t>
      </w:r>
      <w:r w:rsidR="00EE0D64">
        <w:t>when</w:t>
      </w:r>
      <w:r>
        <w:t xml:space="preserve"> canning include botulism toxin</w:t>
      </w:r>
      <w:r w:rsidR="00EE0D64">
        <w:t>,</w:t>
      </w:r>
      <w:r>
        <w:t xml:space="preserve"> yeast</w:t>
      </w:r>
      <w:r w:rsidR="00EE0D64">
        <w:t>,</w:t>
      </w:r>
      <w:r>
        <w:t xml:space="preserve"> and mold (mycotoxins). </w:t>
      </w:r>
    </w:p>
    <w:p w14:paraId="69E0B49F" w14:textId="2E5D0BDA" w:rsidR="00EE0D64" w:rsidRDefault="00EE0D64" w:rsidP="003C1C1C">
      <w:r>
        <w:t xml:space="preserve">If you will be canning food at a retail food business, you must submit a </w:t>
      </w:r>
      <w:r w:rsidR="003C1C1C">
        <w:t xml:space="preserve">Hazard </w:t>
      </w:r>
      <w:r>
        <w:t>A</w:t>
      </w:r>
      <w:r w:rsidR="003C1C1C">
        <w:t xml:space="preserve">nalysis </w:t>
      </w:r>
      <w:r>
        <w:t>C</w:t>
      </w:r>
      <w:r w:rsidR="003C1C1C">
        <w:t xml:space="preserve">ritical </w:t>
      </w:r>
      <w:r>
        <w:t>C</w:t>
      </w:r>
      <w:r w:rsidR="003C1C1C">
        <w:t xml:space="preserve">ontrol </w:t>
      </w:r>
      <w:r>
        <w:t>P</w:t>
      </w:r>
      <w:r w:rsidR="003C1C1C">
        <w:t xml:space="preserve">oint (HACCP) </w:t>
      </w:r>
      <w:r>
        <w:t xml:space="preserve">plan. Your plan must be approved before you begin canning. </w:t>
      </w:r>
    </w:p>
    <w:p w14:paraId="57EC2F4D" w14:textId="77777777" w:rsidR="00F444C1" w:rsidRDefault="00EE0D64" w:rsidP="00F444C1">
      <w:pPr>
        <w:ind w:right="-450"/>
      </w:pPr>
      <w:r>
        <w:t>All HACCP plans must include</w:t>
      </w:r>
      <w:r w:rsidR="00F444C1">
        <w:t>:</w:t>
      </w:r>
    </w:p>
    <w:p w14:paraId="1E61ED92" w14:textId="0C12EF37" w:rsidR="00F444C1" w:rsidRPr="00112097" w:rsidRDefault="00F444C1" w:rsidP="0052497A">
      <w:pPr>
        <w:pStyle w:val="ListParagraph"/>
        <w:numPr>
          <w:ilvl w:val="0"/>
          <w:numId w:val="30"/>
        </w:numPr>
        <w:spacing w:before="120" w:after="240" w:line="240" w:lineRule="auto"/>
        <w:ind w:right="-446"/>
        <w:rPr>
          <w:sz w:val="22"/>
          <w:szCs w:val="22"/>
        </w:rPr>
      </w:pPr>
      <w:r w:rsidRPr="00112097">
        <w:rPr>
          <w:sz w:val="22"/>
          <w:szCs w:val="22"/>
        </w:rPr>
        <w:t>I</w:t>
      </w:r>
      <w:r w:rsidR="003C1C1C" w:rsidRPr="00112097">
        <w:rPr>
          <w:sz w:val="22"/>
          <w:szCs w:val="22"/>
        </w:rPr>
        <w:t xml:space="preserve">nformation </w:t>
      </w:r>
      <w:r w:rsidR="00EE0D64" w:rsidRPr="00112097">
        <w:rPr>
          <w:sz w:val="22"/>
          <w:szCs w:val="22"/>
        </w:rPr>
        <w:t xml:space="preserve">required </w:t>
      </w:r>
      <w:r w:rsidR="003C1C1C" w:rsidRPr="00112097">
        <w:rPr>
          <w:sz w:val="22"/>
          <w:szCs w:val="22"/>
        </w:rPr>
        <w:t xml:space="preserve">on the </w:t>
      </w:r>
      <w:hyperlink r:id="rId9" w:history="1">
        <w:r w:rsidR="003C1C1C" w:rsidRPr="00112097">
          <w:rPr>
            <w:rStyle w:val="Hyperlink"/>
            <w:sz w:val="22"/>
            <w:szCs w:val="22"/>
          </w:rPr>
          <w:t>General HACCP Plan Checklist</w:t>
        </w:r>
      </w:hyperlink>
      <w:r w:rsidR="00EE0D64" w:rsidRPr="00112097">
        <w:rPr>
          <w:sz w:val="22"/>
          <w:szCs w:val="22"/>
        </w:rPr>
        <w:t xml:space="preserve"> </w:t>
      </w:r>
    </w:p>
    <w:p w14:paraId="1BBDD321" w14:textId="4367B67C" w:rsidR="003C1C1C" w:rsidRPr="00112097" w:rsidRDefault="00F444C1" w:rsidP="00112097">
      <w:pPr>
        <w:pStyle w:val="ListParagraph"/>
        <w:numPr>
          <w:ilvl w:val="0"/>
          <w:numId w:val="30"/>
        </w:numPr>
        <w:spacing w:before="120" w:after="120" w:line="240" w:lineRule="auto"/>
        <w:ind w:right="-446"/>
        <w:rPr>
          <w:sz w:val="22"/>
          <w:szCs w:val="22"/>
        </w:rPr>
      </w:pPr>
      <w:r w:rsidRPr="00112097">
        <w:rPr>
          <w:sz w:val="22"/>
          <w:szCs w:val="22"/>
        </w:rPr>
        <w:t>Bulleted i</w:t>
      </w:r>
      <w:r w:rsidR="00EE0D64" w:rsidRPr="00112097">
        <w:rPr>
          <w:sz w:val="22"/>
          <w:szCs w:val="22"/>
        </w:rPr>
        <w:t>tems beneath the type of recipe</w:t>
      </w:r>
      <w:r w:rsidR="007C5A54" w:rsidRPr="00112097">
        <w:rPr>
          <w:sz w:val="22"/>
          <w:szCs w:val="22"/>
        </w:rPr>
        <w:t xml:space="preserve">, standard or custom, </w:t>
      </w:r>
      <w:r w:rsidR="00EE0D64" w:rsidRPr="00112097">
        <w:rPr>
          <w:sz w:val="22"/>
          <w:szCs w:val="22"/>
        </w:rPr>
        <w:t>you are using</w:t>
      </w:r>
      <w:bookmarkEnd w:id="1"/>
      <w:r w:rsidR="007C5A54" w:rsidRPr="00112097">
        <w:rPr>
          <w:sz w:val="22"/>
          <w:szCs w:val="22"/>
        </w:rPr>
        <w:t xml:space="preserve"> </w:t>
      </w:r>
    </w:p>
    <w:p w14:paraId="69C93A49" w14:textId="197A1283" w:rsidR="00681224" w:rsidRDefault="003C1C1C" w:rsidP="00681224">
      <w:pPr>
        <w:autoSpaceDE w:val="0"/>
        <w:autoSpaceDN w:val="0"/>
        <w:adjustRightInd w:val="0"/>
        <w:spacing w:before="120" w:after="0" w:line="264" w:lineRule="auto"/>
        <w:rPr>
          <w:rFonts w:cs="Arial"/>
        </w:rPr>
      </w:pPr>
      <w:bookmarkStart w:id="4" w:name="_Hlk82073569"/>
      <w:bookmarkStart w:id="5" w:name="_Hlk81902462"/>
      <w:bookmarkStart w:id="6" w:name="_Hlk81554456"/>
      <w:bookmarkEnd w:id="2"/>
      <w:r w:rsidRPr="00B472AC">
        <w:rPr>
          <w:rFonts w:cs="Arial"/>
          <w:b/>
          <w:bCs/>
        </w:rPr>
        <w:t xml:space="preserve">The quickest and easiest way to can at retail is to </w:t>
      </w:r>
      <w:r w:rsidR="00EE0D64">
        <w:rPr>
          <w:rFonts w:cs="Arial"/>
          <w:b/>
          <w:bCs/>
        </w:rPr>
        <w:t xml:space="preserve">use </w:t>
      </w:r>
      <w:r w:rsidRPr="00B472AC">
        <w:rPr>
          <w:rFonts w:cs="Arial"/>
          <w:b/>
          <w:bCs/>
        </w:rPr>
        <w:t>a standard recipe</w:t>
      </w:r>
      <w:r w:rsidR="00EE0D64">
        <w:rPr>
          <w:rFonts w:cs="Arial"/>
        </w:rPr>
        <w:t>.</w:t>
      </w:r>
      <w:r>
        <w:rPr>
          <w:rFonts w:cs="Arial"/>
        </w:rPr>
        <w:t xml:space="preserve"> </w:t>
      </w:r>
      <w:r w:rsidR="00EE0D64">
        <w:rPr>
          <w:rFonts w:cs="Arial"/>
        </w:rPr>
        <w:t>S</w:t>
      </w:r>
      <w:r w:rsidRPr="00BF4AEA">
        <w:rPr>
          <w:rFonts w:cs="Arial"/>
        </w:rPr>
        <w:t>tandard recipes have been tested by the USDA and other agencies</w:t>
      </w:r>
      <w:r w:rsidR="00EE0D64">
        <w:rPr>
          <w:rFonts w:cs="Arial"/>
        </w:rPr>
        <w:t xml:space="preserve"> to make sure they are safe</w:t>
      </w:r>
      <w:r w:rsidRPr="00BF4AEA">
        <w:rPr>
          <w:rFonts w:cs="Arial"/>
        </w:rPr>
        <w:t xml:space="preserve">.  If you are using a standard recipe you will not need to submit any </w:t>
      </w:r>
      <w:r w:rsidR="00572058">
        <w:rPr>
          <w:rFonts w:cs="Arial"/>
        </w:rPr>
        <w:t>additional testing</w:t>
      </w:r>
      <w:r w:rsidRPr="00BF4AEA">
        <w:rPr>
          <w:rFonts w:cs="Arial"/>
        </w:rPr>
        <w:t xml:space="preserve"> </w:t>
      </w:r>
      <w:bookmarkEnd w:id="3"/>
      <w:r w:rsidRPr="00BF4AEA">
        <w:rPr>
          <w:rFonts w:cs="Arial"/>
        </w:rPr>
        <w:t>data with your canning HACCP plan</w:t>
      </w:r>
      <w:bookmarkEnd w:id="4"/>
      <w:r w:rsidRPr="00BF4AEA">
        <w:rPr>
          <w:rFonts w:cs="Arial"/>
        </w:rPr>
        <w:t>.</w:t>
      </w:r>
      <w:bookmarkEnd w:id="5"/>
      <w:bookmarkEnd w:id="6"/>
    </w:p>
    <w:p w14:paraId="41EC560F" w14:textId="5DBF0886" w:rsidR="003C1C1C" w:rsidRPr="007812F7" w:rsidRDefault="00681224" w:rsidP="00681224">
      <w:pPr>
        <w:autoSpaceDE w:val="0"/>
        <w:autoSpaceDN w:val="0"/>
        <w:adjustRightInd w:val="0"/>
        <w:spacing w:before="120" w:after="0" w:line="264" w:lineRule="auto"/>
        <w:ind w:left="3312"/>
        <w:rPr>
          <w:rStyle w:val="Heading1Char"/>
          <w:rFonts w:eastAsia="Calibri"/>
        </w:rPr>
      </w:pPr>
      <w:r w:rsidRPr="007812F7">
        <w:rPr>
          <w:rStyle w:val="Heading1Char"/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7FF251BF" wp14:editId="1BF14EE7">
            <wp:simplePos x="0" y="0"/>
            <wp:positionH relativeFrom="margin">
              <wp:posOffset>167833</wp:posOffset>
            </wp:positionH>
            <wp:positionV relativeFrom="paragraph">
              <wp:posOffset>80307</wp:posOffset>
            </wp:positionV>
            <wp:extent cx="1828800" cy="13690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eading1Char"/>
          <w:rFonts w:eastAsiaTheme="minorHAnsi"/>
        </w:rPr>
        <w:t>S</w:t>
      </w:r>
      <w:r w:rsidR="003C1C1C" w:rsidRPr="007812F7">
        <w:rPr>
          <w:rStyle w:val="Heading1Char"/>
          <w:rFonts w:eastAsiaTheme="minorHAnsi"/>
        </w:rPr>
        <w:t xml:space="preserve">tandard </w:t>
      </w:r>
      <w:r w:rsidR="00A506BD">
        <w:rPr>
          <w:rStyle w:val="Heading1Char"/>
          <w:rFonts w:eastAsiaTheme="minorHAnsi"/>
        </w:rPr>
        <w:t>r</w:t>
      </w:r>
      <w:r w:rsidR="003C1C1C" w:rsidRPr="007812F7">
        <w:rPr>
          <w:rStyle w:val="Heading1Char"/>
          <w:rFonts w:eastAsiaTheme="minorHAnsi"/>
        </w:rPr>
        <w:t>ecipes</w:t>
      </w:r>
      <w:r w:rsidR="003C1C1C" w:rsidRPr="007812F7">
        <w:rPr>
          <w:rStyle w:val="Heading1Char"/>
          <w:rFonts w:eastAsia="Calibri"/>
        </w:rPr>
        <w:t xml:space="preserve"> </w:t>
      </w:r>
    </w:p>
    <w:p w14:paraId="4E5D99ED" w14:textId="67178F29" w:rsidR="003C1C1C" w:rsidRPr="00BF4AEA" w:rsidRDefault="003C1C1C" w:rsidP="007812F7">
      <w:pPr>
        <w:suppressAutoHyphens/>
        <w:ind w:left="2880" w:firstLine="450"/>
        <w:rPr>
          <w:rFonts w:eastAsia="Calibri"/>
        </w:rPr>
      </w:pPr>
      <w:r>
        <w:rPr>
          <w:rFonts w:eastAsia="Calibri"/>
        </w:rPr>
        <w:t>S</w:t>
      </w:r>
      <w:r w:rsidRPr="00BF4AEA">
        <w:rPr>
          <w:rFonts w:eastAsia="Calibri"/>
        </w:rPr>
        <w:t>tandard recipes may be selected f</w:t>
      </w:r>
      <w:r w:rsidR="00371555">
        <w:rPr>
          <w:rFonts w:eastAsia="Calibri"/>
        </w:rPr>
        <w:t>ro</w:t>
      </w:r>
      <w:r w:rsidRPr="00BF4AEA">
        <w:rPr>
          <w:rFonts w:eastAsia="Calibri"/>
        </w:rPr>
        <w:t>m the following sources:</w:t>
      </w:r>
    </w:p>
    <w:p w14:paraId="74C0134D" w14:textId="188AF1D8" w:rsidR="003C1C1C" w:rsidRPr="006F3A49" w:rsidRDefault="006F3A49" w:rsidP="007812F7">
      <w:pPr>
        <w:pStyle w:val="ListParagraph"/>
        <w:numPr>
          <w:ilvl w:val="0"/>
          <w:numId w:val="21"/>
        </w:numPr>
        <w:suppressAutoHyphens/>
        <w:spacing w:before="60" w:after="0" w:line="240" w:lineRule="auto"/>
        <w:ind w:firstLine="450"/>
        <w:rPr>
          <w:rStyle w:val="Hyperlink"/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fldChar w:fldCharType="begin"/>
      </w:r>
      <w:r>
        <w:rPr>
          <w:rFonts w:eastAsia="Calibri"/>
          <w:sz w:val="22"/>
          <w:szCs w:val="22"/>
        </w:rPr>
        <w:instrText xml:space="preserve"> HYPERLINK "https://www.nifa.usda.gov/about-nifa/blogs/usdas-complete-guide-home-canning" </w:instrText>
      </w:r>
      <w:r>
        <w:rPr>
          <w:rFonts w:eastAsia="Calibri"/>
          <w:sz w:val="22"/>
          <w:szCs w:val="22"/>
        </w:rPr>
      </w:r>
      <w:r>
        <w:rPr>
          <w:rFonts w:eastAsia="Calibri"/>
          <w:sz w:val="22"/>
          <w:szCs w:val="22"/>
        </w:rPr>
        <w:fldChar w:fldCharType="separate"/>
      </w:r>
      <w:r w:rsidR="003C1C1C" w:rsidRPr="006F3A49">
        <w:rPr>
          <w:rStyle w:val="Hyperlink"/>
          <w:rFonts w:eastAsia="Calibri"/>
          <w:sz w:val="22"/>
          <w:szCs w:val="22"/>
        </w:rPr>
        <w:t>USDA Complete Guide to Home Canning</w:t>
      </w:r>
    </w:p>
    <w:p w14:paraId="1F3FC8B1" w14:textId="62247BAD" w:rsidR="00585163" w:rsidRDefault="006F3A49" w:rsidP="00585163">
      <w:pPr>
        <w:pStyle w:val="ListParagraph"/>
        <w:numPr>
          <w:ilvl w:val="0"/>
          <w:numId w:val="21"/>
        </w:numPr>
        <w:suppressAutoHyphens/>
        <w:spacing w:before="60" w:after="0" w:line="240" w:lineRule="auto"/>
        <w:ind w:firstLine="45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fldChar w:fldCharType="end"/>
      </w:r>
      <w:hyperlink r:id="rId11" w:anchor="gsc.tab=0" w:history="1">
        <w:r w:rsidR="003C1C1C" w:rsidRPr="009414C1">
          <w:rPr>
            <w:rStyle w:val="Hyperlink"/>
            <w:rFonts w:eastAsia="Calibri"/>
            <w:sz w:val="22"/>
            <w:szCs w:val="22"/>
          </w:rPr>
          <w:t>National Center for Home Food Preservation</w:t>
        </w:r>
      </w:hyperlink>
      <w:r w:rsidR="00585163" w:rsidRPr="00585163">
        <w:rPr>
          <w:rFonts w:eastAsia="Calibri"/>
          <w:sz w:val="22"/>
          <w:szCs w:val="22"/>
        </w:rPr>
        <w:t xml:space="preserve"> </w:t>
      </w:r>
    </w:p>
    <w:p w14:paraId="07B168C9" w14:textId="3DD66FF4" w:rsidR="003C1C1C" w:rsidRPr="00585163" w:rsidRDefault="00585163" w:rsidP="00585163">
      <w:pPr>
        <w:pStyle w:val="ListParagraph"/>
        <w:numPr>
          <w:ilvl w:val="0"/>
          <w:numId w:val="21"/>
        </w:numPr>
        <w:suppressAutoHyphens/>
        <w:spacing w:before="60" w:after="0" w:line="240" w:lineRule="auto"/>
        <w:ind w:firstLine="450"/>
        <w:rPr>
          <w:rFonts w:eastAsia="Calibri"/>
          <w:sz w:val="22"/>
          <w:szCs w:val="22"/>
        </w:rPr>
      </w:pPr>
      <w:r w:rsidRPr="00BF4AEA">
        <w:rPr>
          <w:rFonts w:eastAsia="Calibri"/>
          <w:sz w:val="22"/>
          <w:szCs w:val="22"/>
        </w:rPr>
        <w:t>Ball® Blue Book™</w:t>
      </w:r>
    </w:p>
    <w:p w14:paraId="3C0DAB94" w14:textId="6CF57091" w:rsidR="003C1C1C" w:rsidRPr="00BF4AEA" w:rsidRDefault="003C1C1C" w:rsidP="007812F7">
      <w:pPr>
        <w:pStyle w:val="ListParagraph"/>
        <w:suppressAutoHyphens/>
        <w:spacing w:before="0" w:after="120" w:line="120" w:lineRule="auto"/>
        <w:ind w:left="360" w:firstLine="450"/>
        <w:rPr>
          <w:rFonts w:eastAsia="Calibri"/>
          <w:sz w:val="22"/>
          <w:szCs w:val="22"/>
        </w:rPr>
      </w:pPr>
    </w:p>
    <w:p w14:paraId="737C2E52" w14:textId="185ABB2D" w:rsidR="003C1C1C" w:rsidRPr="00681224" w:rsidRDefault="007812F7" w:rsidP="007812F7">
      <w:pPr>
        <w:pStyle w:val="ListParagraph"/>
        <w:suppressAutoHyphens/>
        <w:spacing w:before="0" w:after="120" w:line="240" w:lineRule="auto"/>
        <w:ind w:left="3420"/>
        <w:rPr>
          <w:rFonts w:eastAsia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E7ACA" wp14:editId="7F388CA8">
            <wp:simplePos x="0" y="0"/>
            <wp:positionH relativeFrom="margin">
              <wp:posOffset>4452853</wp:posOffset>
            </wp:positionH>
            <wp:positionV relativeFrom="paragraph">
              <wp:posOffset>264016</wp:posOffset>
            </wp:positionV>
            <wp:extent cx="1771650" cy="1192457"/>
            <wp:effectExtent l="0" t="0" r="0" b="8255"/>
            <wp:wrapNone/>
            <wp:docPr id="1" name="Picture 1" descr="A picture containing indoor, container, tray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container, tray, chocol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9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1C" w:rsidRPr="00681224">
        <w:rPr>
          <w:rFonts w:eastAsia="Calibri"/>
          <w:sz w:val="22"/>
          <w:szCs w:val="22"/>
        </w:rPr>
        <w:t>When using a standard recipe, you must follow the approved process for that recipe.</w:t>
      </w:r>
    </w:p>
    <w:p w14:paraId="431BB27D" w14:textId="1D0ED928" w:rsidR="003C1C1C" w:rsidRPr="00371555" w:rsidRDefault="003C1C1C" w:rsidP="00371555">
      <w:pPr>
        <w:pStyle w:val="Heading2"/>
      </w:pPr>
      <w:r w:rsidRPr="00371555">
        <w:t xml:space="preserve">Canning </w:t>
      </w:r>
      <w:r w:rsidRPr="00371555">
        <w:rPr>
          <w:rStyle w:val="Heading2Char"/>
          <w:b/>
          <w:bCs/>
        </w:rPr>
        <w:t>with a standard</w:t>
      </w:r>
      <w:r w:rsidRPr="00371555">
        <w:t xml:space="preserve"> recipe:</w:t>
      </w:r>
    </w:p>
    <w:p w14:paraId="189B3DFA" w14:textId="6EFAE355" w:rsidR="003C1C1C" w:rsidRPr="00681224" w:rsidRDefault="003C1C1C" w:rsidP="00F87CF3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Provide a copy of the approved recipe</w:t>
      </w:r>
    </w:p>
    <w:p w14:paraId="16A56E20" w14:textId="559CE2EF" w:rsidR="003C1C1C" w:rsidRPr="00681224" w:rsidRDefault="003C1C1C" w:rsidP="00F87CF3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Follow all CCPs from approved recipe</w:t>
      </w:r>
    </w:p>
    <w:p w14:paraId="637E6DFB" w14:textId="133AC173" w:rsidR="003C1C1C" w:rsidRPr="00681224" w:rsidRDefault="003C1C1C" w:rsidP="00F87CF3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 xml:space="preserve">Include container specifications and </w:t>
      </w:r>
      <w:r w:rsidR="00681224" w:rsidRPr="00681224">
        <w:rPr>
          <w:rFonts w:eastAsia="Calibri"/>
          <w:sz w:val="22"/>
          <w:szCs w:val="22"/>
        </w:rPr>
        <w:t>sterilization</w:t>
      </w:r>
      <w:r w:rsidRPr="00681224">
        <w:rPr>
          <w:rFonts w:eastAsia="Calibri"/>
          <w:sz w:val="22"/>
          <w:szCs w:val="22"/>
        </w:rPr>
        <w:t xml:space="preserve"> methods</w:t>
      </w:r>
    </w:p>
    <w:p w14:paraId="044E2468" w14:textId="27246FA5" w:rsidR="003C1C1C" w:rsidRPr="00681224" w:rsidRDefault="003C1C1C" w:rsidP="00F87CF3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Include fruit and vegetable preparation procedures</w:t>
      </w:r>
    </w:p>
    <w:p w14:paraId="2616A7D3" w14:textId="75DA77C7" w:rsidR="003C1C1C" w:rsidRPr="001C5076" w:rsidRDefault="003C1C1C" w:rsidP="00681224">
      <w:pPr>
        <w:pStyle w:val="Heading1"/>
      </w:pPr>
      <w:r>
        <w:t xml:space="preserve">Custom </w:t>
      </w:r>
      <w:r w:rsidR="00A506BD">
        <w:t>r</w:t>
      </w:r>
      <w:r>
        <w:t xml:space="preserve">ecipes  </w:t>
      </w:r>
    </w:p>
    <w:p w14:paraId="6D824BC3" w14:textId="441204E0" w:rsidR="003C1C1C" w:rsidRDefault="003C1C1C" w:rsidP="003C1C1C">
      <w:pPr>
        <w:pStyle w:val="NormalWeb"/>
        <w:spacing w:before="0" w:beforeAutospacing="0" w:after="18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653880">
        <w:rPr>
          <w:rFonts w:asciiTheme="minorHAnsi" w:eastAsiaTheme="minorHAnsi" w:hAnsiTheme="minorHAnsi" w:cstheme="minorBidi"/>
          <w:sz w:val="22"/>
          <w:szCs w:val="22"/>
        </w:rPr>
        <w:t>You may use a custom process or recipe that is approved by a Processing Authority.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Pr="00653880">
        <w:rPr>
          <w:rFonts w:asciiTheme="minorHAnsi" w:eastAsiaTheme="minorHAnsi" w:hAnsiTheme="minorHAnsi" w:cstheme="minorBidi"/>
          <w:sz w:val="22"/>
          <w:szCs w:val="22"/>
        </w:rPr>
        <w:t>A Processing Authority is a person or organization</w:t>
      </w:r>
      <w:r w:rsidR="00F444C1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C3494">
        <w:rPr>
          <w:rFonts w:asciiTheme="minorHAnsi" w:eastAsiaTheme="minorHAnsi" w:hAnsiTheme="minorHAnsi" w:cstheme="minorBidi"/>
          <w:sz w:val="22"/>
          <w:szCs w:val="22"/>
        </w:rPr>
        <w:t xml:space="preserve">with </w:t>
      </w:r>
      <w:r w:rsidRPr="00653880">
        <w:rPr>
          <w:rFonts w:asciiTheme="minorHAnsi" w:eastAsiaTheme="minorHAnsi" w:hAnsiTheme="minorHAnsi" w:cstheme="minorBidi"/>
          <w:sz w:val="22"/>
          <w:szCs w:val="22"/>
        </w:rPr>
        <w:t>expert knowle</w:t>
      </w:r>
      <w:r w:rsidR="007C3494">
        <w:rPr>
          <w:rFonts w:asciiTheme="minorHAnsi" w:eastAsiaTheme="minorHAnsi" w:hAnsiTheme="minorHAnsi" w:cstheme="minorBidi"/>
          <w:sz w:val="22"/>
          <w:szCs w:val="22"/>
        </w:rPr>
        <w:t xml:space="preserve">dge of thermal processing requirements when </w:t>
      </w:r>
      <w:r w:rsidR="00F444C1">
        <w:rPr>
          <w:rFonts w:asciiTheme="minorHAnsi" w:eastAsiaTheme="minorHAnsi" w:hAnsiTheme="minorHAnsi" w:cstheme="minorBidi"/>
          <w:sz w:val="22"/>
          <w:szCs w:val="22"/>
        </w:rPr>
        <w:t>canning</w:t>
      </w:r>
      <w:r w:rsidR="00546CEA">
        <w:rPr>
          <w:rFonts w:asciiTheme="minorHAnsi" w:eastAsiaTheme="minorHAnsi" w:hAnsiTheme="minorHAnsi" w:cstheme="minorBidi"/>
          <w:sz w:val="22"/>
          <w:szCs w:val="22"/>
        </w:rPr>
        <w:t xml:space="preserve"> and has access to a certified lab for testing recipes</w:t>
      </w:r>
      <w:r w:rsidR="00F444C1">
        <w:rPr>
          <w:rFonts w:asciiTheme="minorHAnsi" w:eastAsiaTheme="minorHAnsi" w:hAnsiTheme="minorHAnsi" w:cstheme="minorBidi"/>
          <w:sz w:val="22"/>
          <w:szCs w:val="22"/>
        </w:rPr>
        <w:t>.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3A4E9CED" w14:textId="3456C3C0" w:rsidR="003C1C1C" w:rsidRPr="00BB1671" w:rsidRDefault="003C1C1C" w:rsidP="00371555">
      <w:pPr>
        <w:pStyle w:val="Heading2"/>
        <w:rPr>
          <w:rFonts w:eastAsiaTheme="minorHAnsi"/>
        </w:rPr>
      </w:pPr>
      <w:r w:rsidRPr="00BF4AEA">
        <w:t xml:space="preserve">Canning with a custom recipe </w:t>
      </w:r>
    </w:p>
    <w:p w14:paraId="74E6FD32" w14:textId="04F9A289" w:rsidR="003C1C1C" w:rsidRPr="00681224" w:rsidRDefault="003C1C1C" w:rsidP="007812F7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 xml:space="preserve">Provide a copy of the custom recipe </w:t>
      </w:r>
    </w:p>
    <w:p w14:paraId="5C8C63D8" w14:textId="06968BA0" w:rsidR="003C1C1C" w:rsidRPr="00681224" w:rsidRDefault="003C1C1C" w:rsidP="007812F7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Include testing results from a process authority</w:t>
      </w:r>
    </w:p>
    <w:p w14:paraId="10DF38E7" w14:textId="67D5F16D" w:rsidR="003C1C1C" w:rsidRPr="00681224" w:rsidRDefault="003C1C1C" w:rsidP="007812F7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Include all CCPs as specified by process authority</w:t>
      </w:r>
    </w:p>
    <w:p w14:paraId="5E96AAD1" w14:textId="5DE6D89B" w:rsidR="003C1C1C" w:rsidRPr="00681224" w:rsidRDefault="003C1C1C" w:rsidP="007812F7">
      <w:pPr>
        <w:pStyle w:val="ListParagraph"/>
        <w:numPr>
          <w:ilvl w:val="0"/>
          <w:numId w:val="27"/>
        </w:numPr>
        <w:suppressAutoHyphens/>
        <w:spacing w:before="60" w:after="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Include container specifications and steril</w:t>
      </w:r>
      <w:r w:rsidR="00681224" w:rsidRPr="00681224">
        <w:rPr>
          <w:rFonts w:eastAsia="Calibri"/>
          <w:sz w:val="22"/>
          <w:szCs w:val="22"/>
        </w:rPr>
        <w:t>iz</w:t>
      </w:r>
      <w:r w:rsidRPr="00681224">
        <w:rPr>
          <w:rFonts w:eastAsia="Calibri"/>
          <w:sz w:val="22"/>
          <w:szCs w:val="22"/>
        </w:rPr>
        <w:t>ation methods</w:t>
      </w:r>
    </w:p>
    <w:p w14:paraId="5523F6E8" w14:textId="1AC5EDD2" w:rsidR="003C1C1C" w:rsidRPr="00681224" w:rsidRDefault="003C1C1C" w:rsidP="007812F7">
      <w:pPr>
        <w:pStyle w:val="ListParagraph"/>
        <w:numPr>
          <w:ilvl w:val="0"/>
          <w:numId w:val="27"/>
        </w:numPr>
        <w:suppressAutoHyphens/>
        <w:spacing w:before="60" w:after="120" w:line="240" w:lineRule="auto"/>
        <w:rPr>
          <w:rFonts w:eastAsia="Calibri"/>
          <w:sz w:val="22"/>
          <w:szCs w:val="22"/>
        </w:rPr>
      </w:pPr>
      <w:r w:rsidRPr="00681224">
        <w:rPr>
          <w:rFonts w:eastAsia="Calibri"/>
          <w:sz w:val="22"/>
          <w:szCs w:val="22"/>
        </w:rPr>
        <w:t>Include fruit and vegetable preparation procedures</w:t>
      </w:r>
    </w:p>
    <w:p w14:paraId="0539839F" w14:textId="0251E969" w:rsidR="007812F7" w:rsidRDefault="003C1C1C" w:rsidP="00681224">
      <w:pPr>
        <w:pStyle w:val="NormalWeb"/>
        <w:spacing w:before="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653880">
        <w:rPr>
          <w:rFonts w:asciiTheme="minorHAnsi" w:eastAsiaTheme="minorHAnsi" w:hAnsiTheme="minorHAnsi" w:cstheme="minorBidi"/>
          <w:sz w:val="22"/>
          <w:szCs w:val="22"/>
        </w:rPr>
        <w:t>If you want to can low-acid foods, you must follow special requirements found in Code of Federal Regulations, title 21 (21 CFR). Low-acid foods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653880">
        <w:rPr>
          <w:rFonts w:asciiTheme="minorHAnsi" w:eastAsiaTheme="minorHAnsi" w:hAnsiTheme="minorHAnsi" w:cstheme="minorBidi"/>
          <w:sz w:val="22"/>
          <w:szCs w:val="22"/>
        </w:rPr>
        <w:t xml:space="preserve">include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foods such as </w:t>
      </w:r>
      <w:r w:rsidRPr="00653880">
        <w:rPr>
          <w:rFonts w:asciiTheme="minorHAnsi" w:eastAsiaTheme="minorHAnsi" w:hAnsiTheme="minorHAnsi" w:cstheme="minorBidi"/>
          <w:sz w:val="22"/>
          <w:szCs w:val="22"/>
        </w:rPr>
        <w:t>beans, corn, potatoes, squash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and</w:t>
      </w:r>
      <w:r w:rsidRPr="00653880">
        <w:rPr>
          <w:rFonts w:asciiTheme="minorHAnsi" w:eastAsiaTheme="minorHAnsi" w:hAnsiTheme="minorHAnsi" w:cstheme="minorBidi"/>
          <w:sz w:val="22"/>
          <w:szCs w:val="22"/>
        </w:rPr>
        <w:t xml:space="preserve"> meats.</w:t>
      </w:r>
    </w:p>
    <w:p w14:paraId="27094241" w14:textId="2068C365" w:rsidR="007C3494" w:rsidRDefault="007C3494" w:rsidP="00681224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If you have questions about HACCP plans or canning requirements, email </w:t>
      </w:r>
      <w:hyperlink r:id="rId13" w:history="1">
        <w:r w:rsidRPr="00535E1B">
          <w:rPr>
            <w:rStyle w:val="Hyperlink"/>
            <w:rFonts w:asciiTheme="minorHAnsi" w:eastAsiaTheme="minorHAnsi" w:hAnsiTheme="minorHAnsi" w:cstheme="minorBidi"/>
            <w:sz w:val="22"/>
            <w:szCs w:val="22"/>
          </w:rPr>
          <w:t>HACCP@minneapolismn.gov</w:t>
        </w:r>
      </w:hyperlink>
      <w:r>
        <w:rPr>
          <w:rFonts w:asciiTheme="minorHAnsi" w:eastAsiaTheme="minorHAnsi" w:hAnsiTheme="minorHAnsi" w:cstheme="minorBidi"/>
          <w:sz w:val="22"/>
          <w:szCs w:val="22"/>
        </w:rPr>
        <w:t xml:space="preserve"> or call 612-673-2301</w:t>
      </w:r>
      <w:r w:rsidR="0052497A">
        <w:rPr>
          <w:rFonts w:asciiTheme="minorHAnsi" w:eastAsiaTheme="minorHAnsi" w:hAnsiTheme="minorHAnsi" w:cstheme="minorBidi"/>
          <w:sz w:val="22"/>
          <w:szCs w:val="22"/>
        </w:rPr>
        <w:t>.</w:t>
      </w:r>
    </w:p>
    <w:p w14:paraId="764AAE41" w14:textId="68586DB4" w:rsidR="008C1548" w:rsidRDefault="003C1C1C" w:rsidP="006F3A49">
      <w:pPr>
        <w:pStyle w:val="NormalWeb"/>
        <w:spacing w:before="0" w:beforeAutospacing="0" w:after="60" w:afterAutospacing="0" w:line="22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265A56" wp14:editId="2375875B">
                <wp:simplePos x="0" y="0"/>
                <wp:positionH relativeFrom="margin">
                  <wp:posOffset>-400050</wp:posOffset>
                </wp:positionH>
                <wp:positionV relativeFrom="paragraph">
                  <wp:posOffset>6652895</wp:posOffset>
                </wp:positionV>
                <wp:extent cx="6743700" cy="723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DB761" w14:textId="37EE1407" w:rsidR="00FB2B1F" w:rsidRPr="00262167" w:rsidRDefault="00FB2B1F" w:rsidP="00E34EE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For reasonable accommodations or alternative formats please contact </w:t>
                            </w:r>
                            <w:r w:rsidR="00544891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Minneapolis</w:t>
                            </w:r>
                            <w:r w:rsidR="00795D4C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Environmental Health</w:t>
                            </w:r>
                            <w:r w:rsidR="00795D4C" w:rsidRPr="00795D4C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 w:rsidR="00F13546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 w:rsidR="00F13546" w:rsidRPr="007C17FC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</w:rPr>
                                <w:t>health@minneapolismn.gov</w:t>
                              </w:r>
                            </w:hyperlink>
                            <w:r w:rsidR="00F13546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5D4C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or 612-673-2301.</w:t>
                            </w:r>
                            <w:r w:rsidRPr="00262167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1C1C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People who are deaf or hard of hearing can use a relay service to call 311 at 612-673-3000. </w:t>
                            </w:r>
                            <w:r w:rsidR="00521092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TTY users can call </w:t>
                            </w:r>
                            <w:r w:rsidR="008D1F0D" w:rsidRPr="008D1F0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612-263-6850</w:t>
                            </w:r>
                            <w:r w:rsidR="008D1F0D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C70D05D" w14:textId="77777777" w:rsidR="00FB2B1F" w:rsidRPr="00262167" w:rsidRDefault="00FB2B1F" w:rsidP="00E34EE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612-673-2700, Yog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xav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tau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kev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pab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, hu 612-673-2800,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Hadii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aad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Caawimaad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baahantahay</w:t>
                            </w:r>
                            <w:proofErr w:type="spellEnd"/>
                            <w:r w:rsidRPr="0026216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612-673-3500.</w:t>
                            </w:r>
                          </w:p>
                          <w:p w14:paraId="3EF66E9B" w14:textId="77777777" w:rsidR="00FB2B1F" w:rsidRPr="00633C4C" w:rsidRDefault="00FB2B1F" w:rsidP="00FB2B1F">
                            <w:pPr>
                              <w:pStyle w:val="NormalWeb"/>
                              <w:spacing w:after="24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EFDFCAA" w14:textId="77777777" w:rsidR="00FB2B1F" w:rsidRDefault="00FB2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65A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5pt;margin-top:523.85pt;width:531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" fillcolor="#f2f2f2 [3052]" strokeweight=".5pt">
                <v:fill opacity="36751f"/>
                <v:textbox>
                  <w:txbxContent>
                    <w:p w14:paraId="3CFDB761" w14:textId="37EE1407" w:rsidR="00FB2B1F" w:rsidRPr="00262167" w:rsidRDefault="00FB2B1F" w:rsidP="00E34EED">
                      <w:pPr>
                        <w:jc w:val="center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For reasonable accommodations or alternative formats please contact </w:t>
                      </w:r>
                      <w:r w:rsidR="00544891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Minneapolis</w:t>
                      </w:r>
                      <w:r w:rsidR="00795D4C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Environmental Health</w:t>
                      </w:r>
                      <w:r w:rsidR="00795D4C" w:rsidRPr="00795D4C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at </w:t>
                      </w:r>
                      <w:r w:rsidR="00F13546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5" w:history="1">
                        <w:r w:rsidR="00F13546" w:rsidRPr="007C17FC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</w:rPr>
                          <w:t>health@minneapolismn.gov</w:t>
                        </w:r>
                      </w:hyperlink>
                      <w:r w:rsidR="00F13546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95D4C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or 612-673-2301.</w:t>
                      </w:r>
                      <w:r w:rsidRPr="00262167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3C1C1C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People who are deaf or hard of hearing can use a relay service to call 311 at 612-673-3000. </w:t>
                      </w:r>
                      <w:r w:rsidR="00521092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TTY users can call </w:t>
                      </w:r>
                      <w:r w:rsidR="008D1F0D" w:rsidRPr="008D1F0D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612-263-6850</w:t>
                      </w:r>
                      <w:r w:rsidR="008D1F0D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6C70D05D" w14:textId="77777777" w:rsidR="00FB2B1F" w:rsidRPr="00262167" w:rsidRDefault="00FB2B1F" w:rsidP="00E34EED">
                      <w:pPr>
                        <w:jc w:val="center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Para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612-673-2700, Yog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xav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tau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kev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pab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, hu 612-673-2800,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Hadii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aad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Caawimaad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baahantahay</w:t>
                      </w:r>
                      <w:proofErr w:type="spellEnd"/>
                      <w:r w:rsidRPr="0026216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612-673-3500.</w:t>
                      </w:r>
                    </w:p>
                    <w:p w14:paraId="3EF66E9B" w14:textId="77777777" w:rsidR="00FB2B1F" w:rsidRPr="00633C4C" w:rsidRDefault="00FB2B1F" w:rsidP="00FB2B1F">
                      <w:pPr>
                        <w:pStyle w:val="NormalWeb"/>
                        <w:spacing w:after="24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0EFDFCAA" w14:textId="77777777" w:rsidR="00FB2B1F" w:rsidRDefault="00FB2B1F"/>
                  </w:txbxContent>
                </v:textbox>
                <w10:wrap anchorx="margin"/>
              </v:shape>
            </w:pict>
          </mc:Fallback>
        </mc:AlternateContent>
      </w:r>
      <w:r w:rsidR="00A83380">
        <w:rPr>
          <w:noProof/>
        </w:rPr>
        <w:drawing>
          <wp:anchor distT="0" distB="0" distL="114300" distR="114300" simplePos="0" relativeHeight="251659264" behindDoc="0" locked="0" layoutInCell="1" allowOverlap="1" wp14:anchorId="00FB1901" wp14:editId="65405D80">
            <wp:simplePos x="0" y="0"/>
            <wp:positionH relativeFrom="column">
              <wp:posOffset>3723640</wp:posOffset>
            </wp:positionH>
            <wp:positionV relativeFrom="paragraph">
              <wp:posOffset>2585720</wp:posOffset>
            </wp:positionV>
            <wp:extent cx="2111375" cy="1421118"/>
            <wp:effectExtent l="0" t="0" r="3175" b="8255"/>
            <wp:wrapNone/>
            <wp:docPr id="11" name="Picture 11" descr="A picture containing indoor, container, tray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container, tray, chocol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4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380">
        <w:rPr>
          <w:noProof/>
        </w:rPr>
        <mc:AlternateContent>
          <mc:Choice Requires="wps">
            <w:drawing>
              <wp:anchor distT="0" distB="0" distL="114300" distR="114300" simplePos="0" relativeHeight="251650558" behindDoc="0" locked="0" layoutInCell="1" allowOverlap="1" wp14:anchorId="1746FC8E" wp14:editId="2E7A14B6">
                <wp:simplePos x="0" y="0"/>
                <wp:positionH relativeFrom="margin">
                  <wp:posOffset>257175</wp:posOffset>
                </wp:positionH>
                <wp:positionV relativeFrom="paragraph">
                  <wp:posOffset>6327140</wp:posOffset>
                </wp:positionV>
                <wp:extent cx="5819775" cy="2571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819151" w14:textId="67B75FBA" w:rsidR="00521092" w:rsidRPr="00396DA4" w:rsidRDefault="00300F57" w:rsidP="00521092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hyperlink r:id="rId16" w:history="1">
                              <w:r w:rsidR="00396DA4" w:rsidRPr="00396DA4">
                                <w:rPr>
                                  <w:rStyle w:val="Hyperlink"/>
                                  <w:b/>
                                  <w:color w:val="auto"/>
                                </w:rPr>
                                <w:t>http://www.minneapolismn.gov/FoodSafety</w:t>
                              </w:r>
                            </w:hyperlink>
                          </w:p>
                          <w:p w14:paraId="7FB0991A" w14:textId="77777777" w:rsidR="00521092" w:rsidRDefault="00521092" w:rsidP="00521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FC8E" id="Text Box 12" o:spid="_x0000_s1028" type="#_x0000_t202" style="position:absolute;left:0;text-align:left;margin-left:20.25pt;margin-top:498.2pt;width:458.25pt;height:20.25pt;z-index:2516505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" fillcolor="window" stroked="f" strokeweight=".5pt">
                <v:textbox>
                  <w:txbxContent>
                    <w:p w14:paraId="42819151" w14:textId="67B75FBA" w:rsidR="00521092" w:rsidRPr="00396DA4" w:rsidRDefault="00EE2103" w:rsidP="00521092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hyperlink r:id="rId20" w:history="1">
                        <w:r w:rsidR="00396DA4" w:rsidRPr="00396DA4">
                          <w:rPr>
                            <w:rStyle w:val="Hyperlink"/>
                            <w:b/>
                            <w:color w:val="auto"/>
                          </w:rPr>
                          <w:t>http://www.minneapolismn.gov/FoodSafety</w:t>
                        </w:r>
                      </w:hyperlink>
                    </w:p>
                    <w:p w14:paraId="7FB0991A" w14:textId="77777777" w:rsidR="00521092" w:rsidRDefault="00521092" w:rsidP="00521092"/>
                  </w:txbxContent>
                </v:textbox>
                <w10:wrap anchorx="margin"/>
              </v:shape>
            </w:pict>
          </mc:Fallback>
        </mc:AlternateContent>
      </w:r>
      <w:bookmarkStart w:id="7" w:name="_Hlk171069341"/>
      <w:r w:rsidR="00E14B97">
        <w:fldChar w:fldCharType="begin"/>
      </w:r>
      <w:r w:rsidR="00E14B97">
        <w:instrText>HYPERLINK "http://www.minneapolismn.gov/HACCP"</w:instrText>
      </w:r>
      <w:r w:rsidR="00E14B97">
        <w:fldChar w:fldCharType="separate"/>
      </w:r>
      <w:bookmarkStart w:id="8" w:name="_Hlk171069313"/>
      <w:r w:rsidR="006F3A49" w:rsidRPr="006E6B35">
        <w:rPr>
          <w:rStyle w:val="Hyperlink"/>
          <w:rFonts w:asciiTheme="minorHAnsi" w:eastAsiaTheme="minorHAnsi" w:hAnsiTheme="minorHAnsi" w:cstheme="minorBidi"/>
          <w:b/>
          <w:bCs/>
          <w:sz w:val="22"/>
          <w:szCs w:val="22"/>
        </w:rPr>
        <w:t>minneapolismn</w:t>
      </w:r>
      <w:bookmarkEnd w:id="8"/>
      <w:r w:rsidR="006F3A49" w:rsidRPr="006E6B35">
        <w:rPr>
          <w:rStyle w:val="Hyperlink"/>
          <w:rFonts w:asciiTheme="minorHAnsi" w:eastAsiaTheme="minorHAnsi" w:hAnsiTheme="minorHAnsi" w:cstheme="minorBidi"/>
          <w:b/>
          <w:bCs/>
          <w:sz w:val="22"/>
          <w:szCs w:val="22"/>
        </w:rPr>
        <w:t>.gov/</w:t>
      </w:r>
      <w:proofErr w:type="spellStart"/>
      <w:r w:rsidR="00300F57">
        <w:rPr>
          <w:rStyle w:val="Hyperlink"/>
          <w:rFonts w:asciiTheme="minorHAnsi" w:eastAsiaTheme="minorHAnsi" w:hAnsiTheme="minorHAnsi" w:cstheme="minorBidi"/>
          <w:b/>
          <w:bCs/>
          <w:sz w:val="22"/>
          <w:szCs w:val="22"/>
        </w:rPr>
        <w:t>haccp</w:t>
      </w:r>
      <w:proofErr w:type="spellEnd"/>
      <w:r w:rsidR="00E14B97">
        <w:rPr>
          <w:rStyle w:val="Hyperlink"/>
          <w:rFonts w:asciiTheme="minorHAnsi" w:eastAsiaTheme="minorHAnsi" w:hAnsiTheme="minorHAnsi" w:cstheme="minorBidi"/>
          <w:b/>
          <w:bCs/>
          <w:sz w:val="22"/>
          <w:szCs w:val="22"/>
        </w:rPr>
        <w:fldChar w:fldCharType="end"/>
      </w:r>
    </w:p>
    <w:p w14:paraId="47C3142A" w14:textId="77777777" w:rsidR="00300F57" w:rsidRDefault="00300F57" w:rsidP="00300F57">
      <w:pPr>
        <w:spacing w:after="0"/>
        <w:jc w:val="center"/>
        <w:rPr>
          <w:sz w:val="20"/>
          <w:szCs w:val="20"/>
        </w:rPr>
      </w:pPr>
      <w:bookmarkStart w:id="9" w:name="_Hlk164169564"/>
      <w:bookmarkStart w:id="10" w:name="_Hlk180496826"/>
      <w:bookmarkEnd w:id="7"/>
      <w:r w:rsidRPr="00300F57">
        <w:rPr>
          <w:sz w:val="20"/>
          <w:szCs w:val="20"/>
        </w:rPr>
        <w:t>F</w:t>
      </w:r>
      <w:bookmarkStart w:id="11" w:name="_Hlk164169439"/>
      <w:r w:rsidRPr="00300F57">
        <w:rPr>
          <w:sz w:val="20"/>
          <w:szCs w:val="20"/>
        </w:rPr>
        <w:t xml:space="preserve">or reasonable accommodations or alternative formats please contact Environmental Health at </w:t>
      </w:r>
      <w:bookmarkEnd w:id="9"/>
      <w:r w:rsidRPr="00300F57">
        <w:rPr>
          <w:sz w:val="20"/>
          <w:szCs w:val="20"/>
        </w:rPr>
        <w:fldChar w:fldCharType="begin"/>
      </w:r>
      <w:r w:rsidRPr="00300F57">
        <w:rPr>
          <w:sz w:val="20"/>
          <w:szCs w:val="20"/>
        </w:rPr>
        <w:instrText>HYPERLINK "mailto:health@minneapolismn.gov"</w:instrText>
      </w:r>
      <w:r w:rsidRPr="00300F57">
        <w:rPr>
          <w:sz w:val="20"/>
          <w:szCs w:val="20"/>
        </w:rPr>
      </w:r>
      <w:r w:rsidRPr="00300F57">
        <w:rPr>
          <w:sz w:val="20"/>
          <w:szCs w:val="20"/>
        </w:rPr>
        <w:fldChar w:fldCharType="separate"/>
      </w:r>
      <w:r w:rsidRPr="00300F57">
        <w:rPr>
          <w:rStyle w:val="Hyperlink"/>
          <w:sz w:val="20"/>
          <w:szCs w:val="20"/>
        </w:rPr>
        <w:t>health@minneapolismn.gov</w:t>
      </w:r>
      <w:r w:rsidRPr="00300F57">
        <w:rPr>
          <w:rStyle w:val="Hyperlink"/>
          <w:sz w:val="20"/>
          <w:szCs w:val="20"/>
        </w:rPr>
        <w:fldChar w:fldCharType="end"/>
      </w:r>
      <w:r w:rsidRPr="00300F57">
        <w:rPr>
          <w:sz w:val="20"/>
          <w:szCs w:val="20"/>
        </w:rPr>
        <w:t xml:space="preserve"> or 612-673-2301. </w:t>
      </w:r>
      <w:bookmarkStart w:id="12" w:name="_Hlk180498277"/>
      <w:r w:rsidRPr="00300F57">
        <w:rPr>
          <w:sz w:val="20"/>
          <w:szCs w:val="20"/>
        </w:rPr>
        <w:t xml:space="preserve">People who are deaf or hard of hearing can use a relay service to call 311 at 612-673-3000. </w:t>
      </w:r>
      <w:r w:rsidRPr="00300F57">
        <w:rPr>
          <w:sz w:val="20"/>
          <w:szCs w:val="20"/>
          <w:lang w:val="es-ES"/>
        </w:rPr>
        <w:t xml:space="preserve">TTY </w:t>
      </w:r>
      <w:proofErr w:type="spellStart"/>
      <w:r w:rsidRPr="00300F57">
        <w:rPr>
          <w:sz w:val="20"/>
          <w:szCs w:val="20"/>
          <w:lang w:val="es-ES"/>
        </w:rPr>
        <w:t>users</w:t>
      </w:r>
      <w:proofErr w:type="spellEnd"/>
      <w:r w:rsidRPr="00300F57">
        <w:rPr>
          <w:sz w:val="20"/>
          <w:szCs w:val="20"/>
          <w:lang w:val="es-ES"/>
        </w:rPr>
        <w:t xml:space="preserve"> </w:t>
      </w:r>
      <w:proofErr w:type="spellStart"/>
      <w:r w:rsidRPr="00300F57">
        <w:rPr>
          <w:sz w:val="20"/>
          <w:szCs w:val="20"/>
          <w:lang w:val="es-ES"/>
        </w:rPr>
        <w:t>call</w:t>
      </w:r>
      <w:proofErr w:type="spellEnd"/>
      <w:r w:rsidRPr="00300F57">
        <w:rPr>
          <w:sz w:val="20"/>
          <w:szCs w:val="20"/>
          <w:lang w:val="es-ES"/>
        </w:rPr>
        <w:t xml:space="preserve"> 612-263-6850.  </w:t>
      </w:r>
      <w:r w:rsidRPr="00300F57">
        <w:rPr>
          <w:sz w:val="20"/>
          <w:szCs w:val="20"/>
          <w:lang w:val="es-ES"/>
        </w:rPr>
        <w:br/>
        <w:t xml:space="preserve">Para ayuda, llame al 311. Rau </w:t>
      </w:r>
      <w:proofErr w:type="spellStart"/>
      <w:r w:rsidRPr="00300F57">
        <w:rPr>
          <w:sz w:val="20"/>
          <w:szCs w:val="20"/>
          <w:lang w:val="es-ES"/>
        </w:rPr>
        <w:t>kev</w:t>
      </w:r>
      <w:proofErr w:type="spellEnd"/>
      <w:r w:rsidRPr="00300F57">
        <w:rPr>
          <w:sz w:val="20"/>
          <w:szCs w:val="20"/>
          <w:lang w:val="es-ES"/>
        </w:rPr>
        <w:t xml:space="preserve"> </w:t>
      </w:r>
      <w:proofErr w:type="spellStart"/>
      <w:r w:rsidRPr="00300F57">
        <w:rPr>
          <w:sz w:val="20"/>
          <w:szCs w:val="20"/>
          <w:lang w:val="es-ES"/>
        </w:rPr>
        <w:t>pab</w:t>
      </w:r>
      <w:proofErr w:type="spellEnd"/>
      <w:r w:rsidRPr="00300F57">
        <w:rPr>
          <w:sz w:val="20"/>
          <w:szCs w:val="20"/>
          <w:lang w:val="es-ES"/>
        </w:rPr>
        <w:t xml:space="preserve"> 311. </w:t>
      </w:r>
      <w:proofErr w:type="spellStart"/>
      <w:r w:rsidRPr="00300F57">
        <w:rPr>
          <w:sz w:val="20"/>
          <w:szCs w:val="20"/>
        </w:rPr>
        <w:t>Hadii</w:t>
      </w:r>
      <w:proofErr w:type="spellEnd"/>
      <w:r w:rsidRPr="00300F57">
        <w:rPr>
          <w:sz w:val="20"/>
          <w:szCs w:val="20"/>
        </w:rPr>
        <w:t xml:space="preserve"> </w:t>
      </w:r>
      <w:proofErr w:type="spellStart"/>
      <w:r w:rsidRPr="00300F57">
        <w:rPr>
          <w:sz w:val="20"/>
          <w:szCs w:val="20"/>
        </w:rPr>
        <w:t>aad</w:t>
      </w:r>
      <w:proofErr w:type="spellEnd"/>
      <w:r w:rsidRPr="00300F57">
        <w:rPr>
          <w:sz w:val="20"/>
          <w:szCs w:val="20"/>
        </w:rPr>
        <w:t xml:space="preserve"> </w:t>
      </w:r>
      <w:proofErr w:type="spellStart"/>
      <w:r w:rsidRPr="00300F57">
        <w:rPr>
          <w:sz w:val="20"/>
          <w:szCs w:val="20"/>
        </w:rPr>
        <w:t>Caawimaad</w:t>
      </w:r>
      <w:proofErr w:type="spellEnd"/>
      <w:r w:rsidRPr="00300F57">
        <w:rPr>
          <w:sz w:val="20"/>
          <w:szCs w:val="20"/>
        </w:rPr>
        <w:t xml:space="preserve"> u </w:t>
      </w:r>
      <w:proofErr w:type="spellStart"/>
      <w:r w:rsidRPr="00300F57">
        <w:rPr>
          <w:sz w:val="20"/>
          <w:szCs w:val="20"/>
        </w:rPr>
        <w:t>baahantahay</w:t>
      </w:r>
      <w:proofErr w:type="spellEnd"/>
      <w:r w:rsidRPr="00300F57">
        <w:rPr>
          <w:sz w:val="20"/>
          <w:szCs w:val="20"/>
        </w:rPr>
        <w:t xml:space="preserve"> </w:t>
      </w:r>
      <w:proofErr w:type="spellStart"/>
      <w:r w:rsidRPr="00300F57">
        <w:rPr>
          <w:sz w:val="20"/>
          <w:szCs w:val="20"/>
        </w:rPr>
        <w:t>wac</w:t>
      </w:r>
      <w:proofErr w:type="spellEnd"/>
      <w:r w:rsidRPr="00300F57">
        <w:rPr>
          <w:sz w:val="20"/>
          <w:szCs w:val="20"/>
        </w:rPr>
        <w:t xml:space="preserve"> 311.</w:t>
      </w:r>
      <w:bookmarkEnd w:id="10"/>
      <w:bookmarkEnd w:id="11"/>
      <w:bookmarkEnd w:id="12"/>
    </w:p>
    <w:p w14:paraId="77D1D277" w14:textId="03651BE5" w:rsidR="00300F57" w:rsidRPr="00300F57" w:rsidRDefault="00300F57" w:rsidP="00300F57">
      <w:pPr>
        <w:pStyle w:val="NormalWeb"/>
        <w:spacing w:before="120" w:beforeAutospacing="0" w:after="0" w:afterAutospacing="0" w:line="226" w:lineRule="auto"/>
        <w:rPr>
          <w:rFonts w:asciiTheme="minorHAnsi" w:eastAsiaTheme="minorHAnsi" w:hAnsiTheme="minorHAnsi" w:cstheme="minorBidi"/>
          <w:sz w:val="18"/>
          <w:szCs w:val="18"/>
        </w:rPr>
      </w:pPr>
      <w:r w:rsidRPr="00300F57">
        <w:rPr>
          <w:rFonts w:asciiTheme="minorHAnsi" w:eastAsiaTheme="minorHAnsi" w:hAnsiTheme="minorHAnsi" w:cstheme="minorBidi"/>
          <w:sz w:val="18"/>
          <w:szCs w:val="18"/>
        </w:rPr>
        <w:t>Last updated October 2024</w:t>
      </w:r>
    </w:p>
    <w:sectPr w:rsidR="00300F57" w:rsidRPr="00300F57" w:rsidSect="00300F57">
      <w:pgSz w:w="12240" w:h="15840"/>
      <w:pgMar w:top="720" w:right="1152" w:bottom="432" w:left="1296" w:header="720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CFDCA" w14:textId="77777777" w:rsidR="006325A7" w:rsidRDefault="006325A7" w:rsidP="002152A9">
      <w:pPr>
        <w:spacing w:after="0"/>
      </w:pPr>
      <w:r>
        <w:separator/>
      </w:r>
    </w:p>
  </w:endnote>
  <w:endnote w:type="continuationSeparator" w:id="0">
    <w:p w14:paraId="4B5B253A" w14:textId="77777777" w:rsidR="006325A7" w:rsidRDefault="006325A7" w:rsidP="002152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1D7F6" w14:textId="77777777" w:rsidR="006325A7" w:rsidRDefault="006325A7" w:rsidP="002152A9">
      <w:pPr>
        <w:spacing w:after="0"/>
      </w:pPr>
      <w:r>
        <w:separator/>
      </w:r>
    </w:p>
  </w:footnote>
  <w:footnote w:type="continuationSeparator" w:id="0">
    <w:p w14:paraId="2FE961E1" w14:textId="77777777" w:rsidR="006325A7" w:rsidRDefault="006325A7" w:rsidP="002152A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9C5"/>
    <w:multiLevelType w:val="hybridMultilevel"/>
    <w:tmpl w:val="0300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A5F61"/>
    <w:multiLevelType w:val="hybridMultilevel"/>
    <w:tmpl w:val="BBE6E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54585"/>
    <w:multiLevelType w:val="hybridMultilevel"/>
    <w:tmpl w:val="869EBD16"/>
    <w:lvl w:ilvl="0" w:tplc="0666C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F6866"/>
    <w:multiLevelType w:val="hybridMultilevel"/>
    <w:tmpl w:val="D944B0F2"/>
    <w:lvl w:ilvl="0" w:tplc="0666C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8E76E7"/>
    <w:multiLevelType w:val="hybridMultilevel"/>
    <w:tmpl w:val="BB0EB1D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3D6293"/>
    <w:multiLevelType w:val="hybridMultilevel"/>
    <w:tmpl w:val="B40A85B6"/>
    <w:lvl w:ilvl="0" w:tplc="0666C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A5B31"/>
    <w:multiLevelType w:val="hybridMultilevel"/>
    <w:tmpl w:val="82F2E5E0"/>
    <w:lvl w:ilvl="0" w:tplc="0666C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B79E3"/>
    <w:multiLevelType w:val="hybridMultilevel"/>
    <w:tmpl w:val="BE50A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EB35FB"/>
    <w:multiLevelType w:val="hybridMultilevel"/>
    <w:tmpl w:val="23B6443A"/>
    <w:lvl w:ilvl="0" w:tplc="0666C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F7C32"/>
    <w:multiLevelType w:val="hybridMultilevel"/>
    <w:tmpl w:val="AF888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E39A5"/>
    <w:multiLevelType w:val="hybridMultilevel"/>
    <w:tmpl w:val="4F001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73255"/>
    <w:multiLevelType w:val="hybridMultilevel"/>
    <w:tmpl w:val="427C1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9537B"/>
    <w:multiLevelType w:val="hybridMultilevel"/>
    <w:tmpl w:val="A006B372"/>
    <w:lvl w:ilvl="0" w:tplc="0666C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EA6D63"/>
    <w:multiLevelType w:val="hybridMultilevel"/>
    <w:tmpl w:val="9CA2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C429C"/>
    <w:multiLevelType w:val="multilevel"/>
    <w:tmpl w:val="543CE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AC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CB3098"/>
    <w:multiLevelType w:val="hybridMultilevel"/>
    <w:tmpl w:val="0B1A5750"/>
    <w:lvl w:ilvl="0" w:tplc="18FAAB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2B427" w:themeColor="accent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FA091C"/>
    <w:multiLevelType w:val="hybridMultilevel"/>
    <w:tmpl w:val="3522D7F6"/>
    <w:lvl w:ilvl="0" w:tplc="0666C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15C08"/>
    <w:multiLevelType w:val="hybridMultilevel"/>
    <w:tmpl w:val="A4C80D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E22B07"/>
    <w:multiLevelType w:val="multilevel"/>
    <w:tmpl w:val="D74C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B9766E"/>
    <w:multiLevelType w:val="multilevel"/>
    <w:tmpl w:val="592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71443D"/>
    <w:multiLevelType w:val="hybridMultilevel"/>
    <w:tmpl w:val="E6665A8E"/>
    <w:lvl w:ilvl="0" w:tplc="18FAA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B427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62A83"/>
    <w:multiLevelType w:val="hybridMultilevel"/>
    <w:tmpl w:val="ABB27294"/>
    <w:lvl w:ilvl="0" w:tplc="316EA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6208" w:themeColor="accent6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10666"/>
    <w:multiLevelType w:val="hybridMultilevel"/>
    <w:tmpl w:val="517A38D4"/>
    <w:lvl w:ilvl="0" w:tplc="0666C50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8AC0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5E077641"/>
    <w:multiLevelType w:val="hybridMultilevel"/>
    <w:tmpl w:val="D6C4CE7A"/>
    <w:lvl w:ilvl="0" w:tplc="0666C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F84AB3"/>
    <w:multiLevelType w:val="hybridMultilevel"/>
    <w:tmpl w:val="B5202340"/>
    <w:lvl w:ilvl="0" w:tplc="0666C5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643094"/>
    <w:multiLevelType w:val="hybridMultilevel"/>
    <w:tmpl w:val="98A45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7213F"/>
    <w:multiLevelType w:val="hybridMultilevel"/>
    <w:tmpl w:val="45286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53883"/>
    <w:multiLevelType w:val="multilevel"/>
    <w:tmpl w:val="DB3AD160"/>
    <w:lvl w:ilvl="0">
      <w:start w:val="1"/>
      <w:numFmt w:val="bullet"/>
      <w:pStyle w:val="ListBullet"/>
      <w:lvlText w:val="▪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color w:val="00B2D5" w:themeColor="accent1"/>
      </w:rPr>
    </w:lvl>
    <w:lvl w:ilvl="1">
      <w:start w:val="1"/>
      <w:numFmt w:val="bullet"/>
      <w:lvlText w:val="▪"/>
      <w:lvlJc w:val="left"/>
      <w:pPr>
        <w:tabs>
          <w:tab w:val="num" w:pos="864"/>
        </w:tabs>
        <w:ind w:left="864" w:hanging="432"/>
      </w:pPr>
      <w:rPr>
        <w:rFonts w:ascii="Calibri" w:hAnsi="Calibri" w:hint="default"/>
        <w:color w:val="00B2D5" w:themeColor="accent1"/>
      </w:rPr>
    </w:lvl>
    <w:lvl w:ilvl="2">
      <w:start w:val="1"/>
      <w:numFmt w:val="bullet"/>
      <w:lvlText w:val="▪"/>
      <w:lvlJc w:val="left"/>
      <w:pPr>
        <w:tabs>
          <w:tab w:val="num" w:pos="1296"/>
        </w:tabs>
        <w:ind w:left="1296" w:hanging="432"/>
      </w:pPr>
      <w:rPr>
        <w:rFonts w:ascii="Calibri" w:hAnsi="Calibri" w:hint="default"/>
        <w:color w:val="00B2D5" w:themeColor="accent1"/>
      </w:rPr>
    </w:lvl>
    <w:lvl w:ilvl="3">
      <w:start w:val="1"/>
      <w:numFmt w:val="bullet"/>
      <w:lvlText w:val="▪"/>
      <w:lvlJc w:val="left"/>
      <w:pPr>
        <w:tabs>
          <w:tab w:val="num" w:pos="1728"/>
        </w:tabs>
        <w:ind w:left="1728" w:hanging="432"/>
      </w:pPr>
      <w:rPr>
        <w:rFonts w:ascii="Calibri" w:hAnsi="Calibri" w:hint="default"/>
        <w:color w:val="00B2D5" w:themeColor="accent1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432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5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92"/>
        </w:tabs>
        <w:ind w:left="3024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456"/>
        </w:tabs>
        <w:ind w:left="3456" w:hanging="432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888"/>
        </w:tabs>
        <w:ind w:left="3888" w:hanging="432"/>
      </w:pPr>
      <w:rPr>
        <w:rFonts w:ascii="Wingdings" w:hAnsi="Wingdings" w:hint="default"/>
      </w:rPr>
    </w:lvl>
  </w:abstractNum>
  <w:abstractNum w:abstractNumId="28" w15:restartNumberingAfterBreak="0">
    <w:nsid w:val="7CB03E7C"/>
    <w:multiLevelType w:val="hybridMultilevel"/>
    <w:tmpl w:val="2B9C50AC"/>
    <w:lvl w:ilvl="0" w:tplc="0666C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A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681700">
    <w:abstractNumId w:val="20"/>
  </w:num>
  <w:num w:numId="2" w16cid:durableId="1288392768">
    <w:abstractNumId w:val="21"/>
  </w:num>
  <w:num w:numId="3" w16cid:durableId="1636331794">
    <w:abstractNumId w:val="15"/>
  </w:num>
  <w:num w:numId="4" w16cid:durableId="704217068">
    <w:abstractNumId w:val="3"/>
  </w:num>
  <w:num w:numId="5" w16cid:durableId="1656687493">
    <w:abstractNumId w:val="7"/>
  </w:num>
  <w:num w:numId="6" w16cid:durableId="719324258">
    <w:abstractNumId w:val="5"/>
  </w:num>
  <w:num w:numId="7" w16cid:durableId="1238126929">
    <w:abstractNumId w:val="12"/>
  </w:num>
  <w:num w:numId="8" w16cid:durableId="1589188528">
    <w:abstractNumId w:val="19"/>
  </w:num>
  <w:num w:numId="9" w16cid:durableId="521432313">
    <w:abstractNumId w:val="18"/>
  </w:num>
  <w:num w:numId="10" w16cid:durableId="1462261849">
    <w:abstractNumId w:val="14"/>
  </w:num>
  <w:num w:numId="11" w16cid:durableId="2062049549">
    <w:abstractNumId w:val="26"/>
  </w:num>
  <w:num w:numId="12" w16cid:durableId="1880046407">
    <w:abstractNumId w:val="2"/>
  </w:num>
  <w:num w:numId="13" w16cid:durableId="2142114187">
    <w:abstractNumId w:val="27"/>
  </w:num>
  <w:num w:numId="14" w16cid:durableId="1975256601">
    <w:abstractNumId w:val="1"/>
  </w:num>
  <w:num w:numId="15" w16cid:durableId="2113015191">
    <w:abstractNumId w:val="1"/>
  </w:num>
  <w:num w:numId="16" w16cid:durableId="189610453">
    <w:abstractNumId w:val="17"/>
  </w:num>
  <w:num w:numId="17" w16cid:durableId="1941256476">
    <w:abstractNumId w:val="24"/>
  </w:num>
  <w:num w:numId="18" w16cid:durableId="1136601334">
    <w:abstractNumId w:val="6"/>
  </w:num>
  <w:num w:numId="19" w16cid:durableId="236939923">
    <w:abstractNumId w:val="8"/>
  </w:num>
  <w:num w:numId="20" w16cid:durableId="1490094565">
    <w:abstractNumId w:val="16"/>
  </w:num>
  <w:num w:numId="21" w16cid:durableId="221213117">
    <w:abstractNumId w:val="22"/>
  </w:num>
  <w:num w:numId="22" w16cid:durableId="1735859884">
    <w:abstractNumId w:val="23"/>
  </w:num>
  <w:num w:numId="23" w16cid:durableId="1184397738">
    <w:abstractNumId w:val="0"/>
  </w:num>
  <w:num w:numId="24" w16cid:durableId="624778212">
    <w:abstractNumId w:val="13"/>
  </w:num>
  <w:num w:numId="25" w16cid:durableId="1031226152">
    <w:abstractNumId w:val="28"/>
  </w:num>
  <w:num w:numId="26" w16cid:durableId="911506432">
    <w:abstractNumId w:val="9"/>
  </w:num>
  <w:num w:numId="27" w16cid:durableId="790317860">
    <w:abstractNumId w:val="4"/>
  </w:num>
  <w:num w:numId="28" w16cid:durableId="1052384952">
    <w:abstractNumId w:val="25"/>
  </w:num>
  <w:num w:numId="29" w16cid:durableId="316106549">
    <w:abstractNumId w:val="10"/>
  </w:num>
  <w:num w:numId="30" w16cid:durableId="15105599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isplayBackgroundShape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C94"/>
    <w:rsid w:val="00015E6B"/>
    <w:rsid w:val="000210E9"/>
    <w:rsid w:val="000338D2"/>
    <w:rsid w:val="000765E7"/>
    <w:rsid w:val="0007745D"/>
    <w:rsid w:val="000A6C83"/>
    <w:rsid w:val="000C3ABC"/>
    <w:rsid w:val="001017BD"/>
    <w:rsid w:val="00112097"/>
    <w:rsid w:val="0012631A"/>
    <w:rsid w:val="00126407"/>
    <w:rsid w:val="00134222"/>
    <w:rsid w:val="00142EF0"/>
    <w:rsid w:val="001666D2"/>
    <w:rsid w:val="00180998"/>
    <w:rsid w:val="00181D42"/>
    <w:rsid w:val="00182779"/>
    <w:rsid w:val="0018507B"/>
    <w:rsid w:val="00191AC9"/>
    <w:rsid w:val="001A3DAD"/>
    <w:rsid w:val="001B1EC7"/>
    <w:rsid w:val="001B21DE"/>
    <w:rsid w:val="001C3B8F"/>
    <w:rsid w:val="001C5076"/>
    <w:rsid w:val="001C6025"/>
    <w:rsid w:val="001D09DF"/>
    <w:rsid w:val="001D2107"/>
    <w:rsid w:val="001F4C4C"/>
    <w:rsid w:val="00214BD4"/>
    <w:rsid w:val="002152A9"/>
    <w:rsid w:val="002155EE"/>
    <w:rsid w:val="0022427E"/>
    <w:rsid w:val="00232519"/>
    <w:rsid w:val="00233AEA"/>
    <w:rsid w:val="00262167"/>
    <w:rsid w:val="00263378"/>
    <w:rsid w:val="00264C81"/>
    <w:rsid w:val="00272CC0"/>
    <w:rsid w:val="00277DE8"/>
    <w:rsid w:val="0028629F"/>
    <w:rsid w:val="002916F6"/>
    <w:rsid w:val="002A64CC"/>
    <w:rsid w:val="002C1947"/>
    <w:rsid w:val="002D25C6"/>
    <w:rsid w:val="002D5FA3"/>
    <w:rsid w:val="002E1A81"/>
    <w:rsid w:val="00300F57"/>
    <w:rsid w:val="003043C1"/>
    <w:rsid w:val="0032492D"/>
    <w:rsid w:val="00330C39"/>
    <w:rsid w:val="00336E8B"/>
    <w:rsid w:val="00371555"/>
    <w:rsid w:val="00392D7C"/>
    <w:rsid w:val="00396DA4"/>
    <w:rsid w:val="003B372C"/>
    <w:rsid w:val="003C0506"/>
    <w:rsid w:val="003C1C1C"/>
    <w:rsid w:val="003C28F2"/>
    <w:rsid w:val="003C31D9"/>
    <w:rsid w:val="003C4629"/>
    <w:rsid w:val="003D3006"/>
    <w:rsid w:val="003D3F44"/>
    <w:rsid w:val="003F488E"/>
    <w:rsid w:val="003F6E95"/>
    <w:rsid w:val="00413E5E"/>
    <w:rsid w:val="0041579D"/>
    <w:rsid w:val="00416DD0"/>
    <w:rsid w:val="00420230"/>
    <w:rsid w:val="00420759"/>
    <w:rsid w:val="00427D18"/>
    <w:rsid w:val="0043098A"/>
    <w:rsid w:val="00441A9E"/>
    <w:rsid w:val="004428D7"/>
    <w:rsid w:val="0045515B"/>
    <w:rsid w:val="00465A6D"/>
    <w:rsid w:val="00474FE0"/>
    <w:rsid w:val="004751FE"/>
    <w:rsid w:val="004B5A14"/>
    <w:rsid w:val="004C54BF"/>
    <w:rsid w:val="004C64D8"/>
    <w:rsid w:val="004D019E"/>
    <w:rsid w:val="004D6361"/>
    <w:rsid w:val="004D6F82"/>
    <w:rsid w:val="004E0A19"/>
    <w:rsid w:val="004E1072"/>
    <w:rsid w:val="004F2D4A"/>
    <w:rsid w:val="004F42B3"/>
    <w:rsid w:val="00505B31"/>
    <w:rsid w:val="00521092"/>
    <w:rsid w:val="0052497A"/>
    <w:rsid w:val="005369B4"/>
    <w:rsid w:val="00544891"/>
    <w:rsid w:val="005449F2"/>
    <w:rsid w:val="0054571E"/>
    <w:rsid w:val="00546CEA"/>
    <w:rsid w:val="00572058"/>
    <w:rsid w:val="00574AC2"/>
    <w:rsid w:val="00580BFA"/>
    <w:rsid w:val="00581BEE"/>
    <w:rsid w:val="0058241E"/>
    <w:rsid w:val="00585163"/>
    <w:rsid w:val="00595A9D"/>
    <w:rsid w:val="005C0E98"/>
    <w:rsid w:val="005C137E"/>
    <w:rsid w:val="005C5D0F"/>
    <w:rsid w:val="005C7BAC"/>
    <w:rsid w:val="005D17FD"/>
    <w:rsid w:val="005D5C94"/>
    <w:rsid w:val="005D7B39"/>
    <w:rsid w:val="005E6567"/>
    <w:rsid w:val="005F0A64"/>
    <w:rsid w:val="005F6530"/>
    <w:rsid w:val="0060139B"/>
    <w:rsid w:val="00603AA1"/>
    <w:rsid w:val="006076BD"/>
    <w:rsid w:val="00613B59"/>
    <w:rsid w:val="0061459E"/>
    <w:rsid w:val="006168FE"/>
    <w:rsid w:val="00621B48"/>
    <w:rsid w:val="00624D40"/>
    <w:rsid w:val="006251AF"/>
    <w:rsid w:val="006325A7"/>
    <w:rsid w:val="00633C4C"/>
    <w:rsid w:val="006525D5"/>
    <w:rsid w:val="00653880"/>
    <w:rsid w:val="00657794"/>
    <w:rsid w:val="006650EB"/>
    <w:rsid w:val="00681224"/>
    <w:rsid w:val="006A1DD7"/>
    <w:rsid w:val="006B3415"/>
    <w:rsid w:val="006D219F"/>
    <w:rsid w:val="006D7136"/>
    <w:rsid w:val="006E78E4"/>
    <w:rsid w:val="006F07B6"/>
    <w:rsid w:val="006F0B9F"/>
    <w:rsid w:val="006F3A49"/>
    <w:rsid w:val="006F4D34"/>
    <w:rsid w:val="00736C0D"/>
    <w:rsid w:val="00742EE3"/>
    <w:rsid w:val="00743794"/>
    <w:rsid w:val="00772DB3"/>
    <w:rsid w:val="00777CC2"/>
    <w:rsid w:val="007812F7"/>
    <w:rsid w:val="0078377B"/>
    <w:rsid w:val="007877CE"/>
    <w:rsid w:val="00795D4C"/>
    <w:rsid w:val="007A1B1F"/>
    <w:rsid w:val="007A291F"/>
    <w:rsid w:val="007C3494"/>
    <w:rsid w:val="007C5A54"/>
    <w:rsid w:val="007E1AC8"/>
    <w:rsid w:val="007F5345"/>
    <w:rsid w:val="00800B19"/>
    <w:rsid w:val="00813102"/>
    <w:rsid w:val="00853ABD"/>
    <w:rsid w:val="00884D2A"/>
    <w:rsid w:val="008A109F"/>
    <w:rsid w:val="008A211E"/>
    <w:rsid w:val="008A6182"/>
    <w:rsid w:val="008C1548"/>
    <w:rsid w:val="008D05E4"/>
    <w:rsid w:val="008D1F0D"/>
    <w:rsid w:val="008D25D6"/>
    <w:rsid w:val="008F242E"/>
    <w:rsid w:val="009069CD"/>
    <w:rsid w:val="009110F7"/>
    <w:rsid w:val="0093449C"/>
    <w:rsid w:val="009414C1"/>
    <w:rsid w:val="009551A1"/>
    <w:rsid w:val="00961CF2"/>
    <w:rsid w:val="009D0DDE"/>
    <w:rsid w:val="009F7E60"/>
    <w:rsid w:val="00A10177"/>
    <w:rsid w:val="00A11C98"/>
    <w:rsid w:val="00A30880"/>
    <w:rsid w:val="00A30C59"/>
    <w:rsid w:val="00A44F63"/>
    <w:rsid w:val="00A45405"/>
    <w:rsid w:val="00A506BD"/>
    <w:rsid w:val="00A6099A"/>
    <w:rsid w:val="00A62A88"/>
    <w:rsid w:val="00A72F00"/>
    <w:rsid w:val="00A82D3F"/>
    <w:rsid w:val="00A83380"/>
    <w:rsid w:val="00AC3B76"/>
    <w:rsid w:val="00AF239D"/>
    <w:rsid w:val="00B02657"/>
    <w:rsid w:val="00B30095"/>
    <w:rsid w:val="00B327B2"/>
    <w:rsid w:val="00B472AC"/>
    <w:rsid w:val="00B65B99"/>
    <w:rsid w:val="00B97CAB"/>
    <w:rsid w:val="00BA096A"/>
    <w:rsid w:val="00BB1671"/>
    <w:rsid w:val="00BB7C1C"/>
    <w:rsid w:val="00BC36A2"/>
    <w:rsid w:val="00BC50AE"/>
    <w:rsid w:val="00BD4C22"/>
    <w:rsid w:val="00BF4AEA"/>
    <w:rsid w:val="00C13821"/>
    <w:rsid w:val="00C201DE"/>
    <w:rsid w:val="00C41FD1"/>
    <w:rsid w:val="00C473EB"/>
    <w:rsid w:val="00C702E3"/>
    <w:rsid w:val="00C90D60"/>
    <w:rsid w:val="00CC0CA1"/>
    <w:rsid w:val="00CC21D0"/>
    <w:rsid w:val="00CD265E"/>
    <w:rsid w:val="00CE23CD"/>
    <w:rsid w:val="00CF77CF"/>
    <w:rsid w:val="00D21D6B"/>
    <w:rsid w:val="00D44126"/>
    <w:rsid w:val="00D665C3"/>
    <w:rsid w:val="00D71B1D"/>
    <w:rsid w:val="00D95AA6"/>
    <w:rsid w:val="00DA1A1E"/>
    <w:rsid w:val="00DB32CE"/>
    <w:rsid w:val="00DC0693"/>
    <w:rsid w:val="00DC703A"/>
    <w:rsid w:val="00DE73DB"/>
    <w:rsid w:val="00E14B97"/>
    <w:rsid w:val="00E22D2C"/>
    <w:rsid w:val="00E2680A"/>
    <w:rsid w:val="00E279E5"/>
    <w:rsid w:val="00E32B8E"/>
    <w:rsid w:val="00E34EED"/>
    <w:rsid w:val="00E65384"/>
    <w:rsid w:val="00E901CA"/>
    <w:rsid w:val="00EB273A"/>
    <w:rsid w:val="00EC24EF"/>
    <w:rsid w:val="00ED0C2F"/>
    <w:rsid w:val="00ED4E9E"/>
    <w:rsid w:val="00EE0D64"/>
    <w:rsid w:val="00EE2103"/>
    <w:rsid w:val="00F07EE8"/>
    <w:rsid w:val="00F110D1"/>
    <w:rsid w:val="00F13546"/>
    <w:rsid w:val="00F13F3B"/>
    <w:rsid w:val="00F14378"/>
    <w:rsid w:val="00F23E53"/>
    <w:rsid w:val="00F34532"/>
    <w:rsid w:val="00F35E51"/>
    <w:rsid w:val="00F36D4D"/>
    <w:rsid w:val="00F42348"/>
    <w:rsid w:val="00F444C1"/>
    <w:rsid w:val="00F44900"/>
    <w:rsid w:val="00F55722"/>
    <w:rsid w:val="00F57584"/>
    <w:rsid w:val="00F70373"/>
    <w:rsid w:val="00F87CF3"/>
    <w:rsid w:val="00F95B43"/>
    <w:rsid w:val="00FA5F64"/>
    <w:rsid w:val="00FB2B1F"/>
    <w:rsid w:val="00FC1B63"/>
    <w:rsid w:val="00FD25C4"/>
    <w:rsid w:val="00FD2D4E"/>
    <w:rsid w:val="00FD7511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A299068"/>
  <w15:docId w15:val="{A0E0183F-7A76-4D81-8F3F-25E23F7C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8C7"/>
    <w:pPr>
      <w:spacing w:before="0" w:after="60" w:line="240" w:lineRule="auto"/>
    </w:pPr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1"/>
    <w:qFormat/>
    <w:rsid w:val="00681224"/>
    <w:pPr>
      <w:spacing w:before="60"/>
      <w:outlineLvl w:val="0"/>
    </w:pPr>
    <w:rPr>
      <w:rFonts w:ascii="Calibri" w:eastAsia="Times New Roman" w:hAnsi="Calibri" w:cs="Times New Roman"/>
      <w:b/>
      <w:color w:val="008AC0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555"/>
    <w:pPr>
      <w:spacing w:before="120"/>
      <w:outlineLvl w:val="1"/>
    </w:pPr>
    <w:rPr>
      <w:rFonts w:eastAsia="Calibr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 w:line="276" w:lineRule="auto"/>
      <w:ind w:right="1001"/>
      <w:outlineLvl w:val="2"/>
    </w:pPr>
    <w:rPr>
      <w:rFonts w:eastAsiaTheme="minorEastAsia"/>
      <w:b/>
      <w:color w:val="5F6062" w:themeColor="accent2"/>
      <w:spacing w:val="15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00B2D5" w:themeColor="accent1"/>
        <w:left w:val="dotted" w:sz="6" w:space="2" w:color="00B2D5" w:themeColor="accent1"/>
      </w:pBdr>
      <w:spacing w:before="300" w:after="0" w:line="276" w:lineRule="auto"/>
      <w:outlineLvl w:val="3"/>
    </w:pPr>
    <w:rPr>
      <w:rFonts w:eastAsiaTheme="minorEastAsia"/>
      <w:caps/>
      <w:color w:val="00859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00B2D5" w:themeColor="accent1"/>
      </w:pBdr>
      <w:spacing w:before="300" w:after="0" w:line="276" w:lineRule="auto"/>
      <w:outlineLvl w:val="4"/>
    </w:pPr>
    <w:rPr>
      <w:rFonts w:eastAsiaTheme="minorEastAsia"/>
      <w:caps/>
      <w:color w:val="00859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00B2D5" w:themeColor="accent1"/>
      </w:pBdr>
      <w:spacing w:before="300" w:after="0" w:line="276" w:lineRule="auto"/>
      <w:outlineLvl w:val="5"/>
    </w:pPr>
    <w:rPr>
      <w:rFonts w:eastAsiaTheme="minorEastAsia"/>
      <w:caps/>
      <w:color w:val="00859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 w:line="276" w:lineRule="auto"/>
      <w:outlineLvl w:val="6"/>
    </w:pPr>
    <w:rPr>
      <w:rFonts w:eastAsiaTheme="minorEastAsia"/>
      <w:caps/>
      <w:color w:val="00859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 w:line="276" w:lineRule="auto"/>
      <w:outlineLvl w:val="7"/>
    </w:pPr>
    <w:rPr>
      <w:rFonts w:eastAsiaTheme="minorEastAsia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 w:line="276" w:lineRule="auto"/>
      <w:outlineLvl w:val="8"/>
    </w:pPr>
    <w:rPr>
      <w:rFonts w:eastAsiaTheme="minorEastAsia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spacing w:before="200" w:after="200" w:line="276" w:lineRule="auto"/>
      <w:ind w:left="114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EB273A"/>
    <w:pPr>
      <w:spacing w:before="2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paragraph" w:customStyle="1" w:styleId="TableParagraph">
    <w:name w:val="Table Paragraph"/>
    <w:basedOn w:val="Normal"/>
    <w:uiPriority w:val="1"/>
    <w:pPr>
      <w:spacing w:before="200" w:after="200" w:line="276" w:lineRule="auto"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681224"/>
    <w:rPr>
      <w:rFonts w:ascii="Calibri" w:eastAsia="Times New Roman" w:hAnsi="Calibri" w:cs="Times New Roman"/>
      <w:b/>
      <w:color w:val="008AC0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1555"/>
    <w:rPr>
      <w:rFonts w:eastAsia="Calibri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5F6062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00859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00859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00859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00859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pPr>
      <w:spacing w:before="200" w:after="200" w:line="276" w:lineRule="auto"/>
    </w:pPr>
    <w:rPr>
      <w:rFonts w:eastAsiaTheme="minorEastAsia"/>
      <w:b/>
      <w:bCs/>
      <w:color w:val="00859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2F7"/>
    <w:pPr>
      <w:pBdr>
        <w:bottom w:val="single" w:sz="4" w:space="1" w:color="A2B427" w:themeColor="accent3"/>
      </w:pBdr>
      <w:tabs>
        <w:tab w:val="left" w:pos="9267"/>
      </w:tabs>
      <w:spacing w:before="200" w:after="200" w:line="833" w:lineRule="exact"/>
      <w:ind w:right="11"/>
    </w:pPr>
    <w:rPr>
      <w:rFonts w:ascii="Calibri" w:eastAsiaTheme="minorEastAsia"/>
      <w:color w:val="008AC0"/>
      <w:spacing w:val="-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12F7"/>
    <w:rPr>
      <w:rFonts w:ascii="Calibri"/>
      <w:color w:val="008AC0"/>
      <w:spacing w:val="-1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after="0"/>
      <w:ind w:right="11"/>
    </w:pPr>
    <w:rPr>
      <w:rFonts w:ascii="Calibri" w:eastAsiaTheme="minorEastAsia"/>
      <w:b/>
      <w:color w:val="5E6062"/>
      <w:spacing w:val="-2"/>
      <w:position w:val="-3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68628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after="0"/>
    </w:pPr>
    <w:rPr>
      <w:rFonts w:eastAsiaTheme="minorEastAsia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pPr>
      <w:spacing w:before="200" w:after="200" w:line="276" w:lineRule="auto"/>
    </w:pPr>
    <w:rPr>
      <w:rFonts w:eastAsiaTheme="minorEastAsia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00B2D5" w:themeColor="accent1"/>
        <w:left w:val="single" w:sz="4" w:space="10" w:color="00B2D5" w:themeColor="accent1"/>
      </w:pBdr>
      <w:spacing w:before="200" w:after="0" w:line="276" w:lineRule="auto"/>
      <w:ind w:left="1296" w:right="1152"/>
      <w:jc w:val="both"/>
    </w:pPr>
    <w:rPr>
      <w:rFonts w:eastAsiaTheme="minorEastAsia"/>
      <w:i/>
      <w:iCs/>
      <w:color w:val="00B2D5" w:themeColor="accen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00B2D5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00586A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00586A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00B2D5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00B2D5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after="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after="0"/>
    </w:pPr>
    <w:rPr>
      <w:rFonts w:eastAsiaTheme="minorEastAsi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E68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aliases w:val="Make Hyperlink"/>
    <w:basedOn w:val="DefaultParagraphFont"/>
    <w:uiPriority w:val="99"/>
    <w:unhideWhenUsed/>
    <w:qFormat/>
    <w:rsid w:val="00795D4C"/>
    <w:rPr>
      <w:color w:val="0070C0" w:themeColor="hyperlink"/>
      <w:u w:val="single"/>
    </w:rPr>
  </w:style>
  <w:style w:type="paragraph" w:customStyle="1" w:styleId="gdp1">
    <w:name w:val="gd_p1"/>
    <w:basedOn w:val="Normal"/>
    <w:rsid w:val="00F36D4D"/>
    <w:pPr>
      <w:spacing w:before="100" w:beforeAutospacing="1" w:after="240"/>
    </w:pPr>
    <w:rPr>
      <w:rFonts w:ascii="Calibri" w:eastAsia="Times New Roman" w:hAnsi="Calibri" w:cs="Times New Roman"/>
      <w:sz w:val="21"/>
      <w:szCs w:val="21"/>
    </w:rPr>
  </w:style>
  <w:style w:type="paragraph" w:styleId="ListBullet">
    <w:name w:val="List Bullet"/>
    <w:basedOn w:val="Normal"/>
    <w:uiPriority w:val="2"/>
    <w:unhideWhenUsed/>
    <w:qFormat/>
    <w:rsid w:val="00505B31"/>
    <w:pPr>
      <w:numPr>
        <w:numId w:val="13"/>
      </w:numPr>
      <w:suppressAutoHyphens/>
      <w:spacing w:before="120" w:after="120"/>
      <w:contextualSpacing/>
    </w:pPr>
    <w:rPr>
      <w:rFonts w:ascii="Calibri" w:eastAsiaTheme="minorEastAsia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B02657"/>
    <w:rPr>
      <w:color w:val="5F497A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6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8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80A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0A"/>
    <w:rPr>
      <w:rFonts w:eastAsiaTheme="minorHAns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A6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HACCP@minneapolismn.g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://www.minneapolismn.gov/FoodSafety" TargetMode="External"/><Relationship Id="rId20" Type="http://schemas.openxmlformats.org/officeDocument/2006/relationships/hyperlink" Target="http://www.minneapolismn.gov/FoodSafe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chfp.uga.e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alth@minneapolismn.gov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2.minneapolismn.gov/media/content-assets/www2-documents/business/HACCP-CONTENTS-CHECKLIST.pdf" TargetMode="External"/><Relationship Id="rId14" Type="http://schemas.openxmlformats.org/officeDocument/2006/relationships/hyperlink" Target="mailto:health@minneapolismn.gov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ecx0\Desktop\Food%20handler%20training.dotx" TargetMode="External"/></Relationships>
</file>

<file path=word/theme/theme1.xml><?xml version="1.0" encoding="utf-8"?>
<a:theme xmlns:a="http://schemas.openxmlformats.org/drawingml/2006/main" name="Office Theme">
  <a:themeElements>
    <a:clrScheme name="CoM">
      <a:dk1>
        <a:sysClr val="windowText" lastClr="000000"/>
      </a:dk1>
      <a:lt1>
        <a:sysClr val="window" lastClr="FFFFFF"/>
      </a:lt1>
      <a:dk2>
        <a:srgbClr val="008AC0"/>
      </a:dk2>
      <a:lt2>
        <a:srgbClr val="EEECE1"/>
      </a:lt2>
      <a:accent1>
        <a:srgbClr val="00B2D5"/>
      </a:accent1>
      <a:accent2>
        <a:srgbClr val="5F6062"/>
      </a:accent2>
      <a:accent3>
        <a:srgbClr val="A2B427"/>
      </a:accent3>
      <a:accent4>
        <a:srgbClr val="55437E"/>
      </a:accent4>
      <a:accent5>
        <a:srgbClr val="2A6AA9"/>
      </a:accent5>
      <a:accent6>
        <a:srgbClr val="F68628"/>
      </a:accent6>
      <a:hlink>
        <a:srgbClr val="0070C0"/>
      </a:hlink>
      <a:folHlink>
        <a:srgbClr val="5F497A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47BD2-7D7C-4F03-A71B-C036BDED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handler training</Template>
  <TotalTime>38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Canning-factsheet</vt:lpstr>
    </vt:vector>
  </TitlesOfParts>
  <Manager>Leslie Foreman</Manager>
  <Company>City of Minneapolis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Canning-factsheet</dc:title>
  <dc:subject>HACCP</dc:subject>
  <dc:creator>Minneapolis Environmental Health</dc:creator>
  <cp:keywords>HACCP, Hazard Analysis Critical Control Point, canning, canning at reatail, retail canning</cp:keywords>
  <cp:lastModifiedBy>Foreman, Leslie (she/her)</cp:lastModifiedBy>
  <cp:revision>11</cp:revision>
  <cp:lastPrinted>2020-05-11T20:23:00Z</cp:lastPrinted>
  <dcterms:created xsi:type="dcterms:W3CDTF">2021-09-09T21:01:00Z</dcterms:created>
  <dcterms:modified xsi:type="dcterms:W3CDTF">2024-10-22T19:26:00Z</dcterms:modified>
  <cp:category>HACCP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</Properties>
</file>